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984" w:rsidRPr="00BF4510" w:rsidRDefault="00D34984" w:rsidP="00D34984">
      <w:pPr>
        <w:pStyle w:val="tkZagolovok1"/>
        <w:jc w:val="right"/>
        <w:rPr>
          <w:rFonts w:ascii="Times New Roman" w:hAnsi="Times New Roman" w:cs="Times New Roman"/>
          <w:b w:val="0"/>
          <w:sz w:val="28"/>
          <w:szCs w:val="28"/>
          <w:lang w:val="kk-KZ"/>
        </w:rPr>
      </w:pPr>
      <w:r>
        <w:rPr>
          <w:rFonts w:ascii="Times New Roman" w:hAnsi="Times New Roman" w:cs="Times New Roman"/>
          <w:b w:val="0"/>
          <w:sz w:val="28"/>
          <w:szCs w:val="28"/>
          <w:lang w:val="kk-KZ"/>
        </w:rPr>
        <w:t>26-тиркеме</w:t>
      </w:r>
    </w:p>
    <w:p w:rsidR="008F080B" w:rsidRPr="002C51BA" w:rsidRDefault="008F080B" w:rsidP="008F080B">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w:t>
      </w:r>
      <w:r w:rsidR="007D3D64">
        <w:rPr>
          <w:rFonts w:ascii="Times New Roman" w:hAnsi="Times New Roman" w:cs="Times New Roman"/>
          <w:sz w:val="28"/>
          <w:szCs w:val="28"/>
          <w:lang w:val="ky-KG"/>
        </w:rPr>
        <w:t>Карас</w:t>
      </w:r>
      <w:r>
        <w:rPr>
          <w:rFonts w:ascii="Times New Roman" w:hAnsi="Times New Roman" w:cs="Times New Roman"/>
          <w:sz w:val="28"/>
          <w:szCs w:val="28"/>
          <w:lang w:val="ky-KG"/>
        </w:rPr>
        <w:t>уу</w:t>
      </w:r>
      <w:r w:rsidR="007D3D64">
        <w:rPr>
          <w:rFonts w:ascii="Times New Roman" w:hAnsi="Times New Roman" w:cs="Times New Roman"/>
          <w:sz w:val="28"/>
          <w:szCs w:val="28"/>
          <w:lang w:val="ky-KG"/>
        </w:rPr>
        <w:t xml:space="preserve"> левая</w:t>
      </w:r>
      <w:r>
        <w:rPr>
          <w:rFonts w:ascii="Times New Roman" w:hAnsi="Times New Roman" w:cs="Times New Roman"/>
          <w:sz w:val="28"/>
          <w:szCs w:val="28"/>
          <w:lang w:val="ky-KG"/>
        </w:rPr>
        <w:t>-2</w:t>
      </w:r>
      <w:r w:rsidRPr="002C51BA">
        <w:rPr>
          <w:rFonts w:ascii="Times New Roman" w:hAnsi="Times New Roman" w:cs="Times New Roman"/>
          <w:sz w:val="28"/>
          <w:szCs w:val="28"/>
          <w:lang w:val="ky-KG"/>
        </w:rPr>
        <w:t xml:space="preserve">» чакан гидроэлектрстанциясын куруу укугуна тендер өткөрүүнүн </w:t>
      </w:r>
    </w:p>
    <w:p w:rsidR="008F080B" w:rsidRPr="002C51BA" w:rsidRDefault="008F080B" w:rsidP="008F080B">
      <w:pPr>
        <w:pStyle w:val="tkZagolovok1"/>
        <w:spacing w:before="0" w:after="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шарттары </w:t>
      </w:r>
    </w:p>
    <w:p w:rsidR="008F080B" w:rsidRPr="002C51BA" w:rsidRDefault="008F080B" w:rsidP="008F080B">
      <w:pPr>
        <w:pStyle w:val="tkZagolovok1"/>
        <w:spacing w:before="0" w:after="0"/>
        <w:rPr>
          <w:rFonts w:ascii="Times New Roman" w:hAnsi="Times New Roman" w:cs="Times New Roman"/>
          <w:sz w:val="28"/>
          <w:szCs w:val="28"/>
          <w:lang w:val="ky-KG"/>
        </w:rPr>
      </w:pPr>
    </w:p>
    <w:p w:rsidR="008F080B" w:rsidRPr="002C51BA" w:rsidRDefault="008F080B" w:rsidP="008F080B">
      <w:pPr>
        <w:pStyle w:val="tkZagolovok2"/>
        <w:spacing w:before="0" w:after="0" w:line="240" w:lineRule="auto"/>
        <w:ind w:left="0" w:right="0"/>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1. Тендерди өткөрүүнүн негизи жана максаттары </w:t>
      </w:r>
    </w:p>
    <w:p w:rsidR="008F080B" w:rsidRPr="002C51BA" w:rsidRDefault="008F080B" w:rsidP="008F080B">
      <w:pPr>
        <w:pStyle w:val="tkZagolovok2"/>
        <w:spacing w:before="0" w:after="0" w:line="240" w:lineRule="auto"/>
        <w:ind w:left="0" w:right="0"/>
        <w:rPr>
          <w:rFonts w:ascii="Times New Roman" w:hAnsi="Times New Roman" w:cs="Times New Roman"/>
          <w:sz w:val="28"/>
          <w:szCs w:val="28"/>
          <w:lang w:val="ky-KG"/>
        </w:rPr>
      </w:pPr>
    </w:p>
    <w:p w:rsidR="008F080B" w:rsidRPr="002C51BA" w:rsidRDefault="008F080B" w:rsidP="008F080B">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1. «</w:t>
      </w:r>
      <w:r w:rsidR="007D3D64">
        <w:rPr>
          <w:rFonts w:ascii="Times New Roman" w:hAnsi="Times New Roman" w:cs="Times New Roman"/>
          <w:sz w:val="28"/>
          <w:szCs w:val="28"/>
          <w:lang w:val="ky-KG"/>
        </w:rPr>
        <w:t>Карас</w:t>
      </w:r>
      <w:r>
        <w:rPr>
          <w:rFonts w:ascii="Times New Roman" w:hAnsi="Times New Roman" w:cs="Times New Roman"/>
          <w:sz w:val="28"/>
          <w:szCs w:val="28"/>
          <w:lang w:val="ky-KG"/>
        </w:rPr>
        <w:t>уу</w:t>
      </w:r>
      <w:r w:rsidR="007D3D64">
        <w:rPr>
          <w:rFonts w:ascii="Times New Roman" w:hAnsi="Times New Roman" w:cs="Times New Roman"/>
          <w:sz w:val="28"/>
          <w:szCs w:val="28"/>
          <w:lang w:val="ky-KG"/>
        </w:rPr>
        <w:t xml:space="preserve"> левая </w:t>
      </w:r>
      <w:r>
        <w:rPr>
          <w:rFonts w:ascii="Times New Roman" w:hAnsi="Times New Roman" w:cs="Times New Roman"/>
          <w:sz w:val="28"/>
          <w:szCs w:val="28"/>
          <w:lang w:val="ky-KG"/>
        </w:rPr>
        <w:t>-</w:t>
      </w:r>
      <w:r w:rsidR="007D3D64">
        <w:rPr>
          <w:rFonts w:ascii="Times New Roman" w:hAnsi="Times New Roman" w:cs="Times New Roman"/>
          <w:sz w:val="28"/>
          <w:szCs w:val="28"/>
          <w:lang w:val="ky-KG"/>
        </w:rPr>
        <w:t xml:space="preserve"> </w:t>
      </w:r>
      <w:r>
        <w:rPr>
          <w:rFonts w:ascii="Times New Roman" w:hAnsi="Times New Roman" w:cs="Times New Roman"/>
          <w:sz w:val="28"/>
          <w:szCs w:val="28"/>
          <w:lang w:val="ky-KG"/>
        </w:rPr>
        <w:t>2</w:t>
      </w:r>
      <w:r w:rsidRPr="002C51BA">
        <w:rPr>
          <w:rFonts w:ascii="Times New Roman" w:hAnsi="Times New Roman" w:cs="Times New Roman"/>
          <w:sz w:val="28"/>
          <w:szCs w:val="28"/>
          <w:lang w:val="ky-KG"/>
        </w:rPr>
        <w:t>» чакан гидроэлектрстанциясын куруу укугуна тендер Кыргыз Республикасы үчүн кыйла пайдалуу шарттарды сунуш кылган жеңүүчүнү табуу максатында өткөрүлөт.</w:t>
      </w:r>
    </w:p>
    <w:p w:rsidR="008F080B" w:rsidRPr="002C51BA" w:rsidRDefault="008F080B" w:rsidP="008F080B">
      <w:pPr>
        <w:pStyle w:val="af"/>
        <w:ind w:firstLine="708"/>
        <w:jc w:val="both"/>
        <w:rPr>
          <w:rFonts w:ascii="Times New Roman" w:hAnsi="Times New Roman" w:cs="Times New Roman"/>
          <w:sz w:val="28"/>
          <w:szCs w:val="28"/>
          <w:lang w:val="ky-KG"/>
        </w:rPr>
      </w:pPr>
      <w:r w:rsidRPr="002C51BA">
        <w:rPr>
          <w:rFonts w:ascii="Times New Roman" w:hAnsi="Times New Roman" w:cs="Times New Roman"/>
          <w:sz w:val="28"/>
          <w:szCs w:val="28"/>
          <w:lang w:val="ky-KG"/>
        </w:rPr>
        <w:t xml:space="preserve">2. Тендерге белгиленген кубаттуулугу </w:t>
      </w:r>
      <w:r>
        <w:rPr>
          <w:rFonts w:ascii="Times New Roman" w:hAnsi="Times New Roman" w:cs="Times New Roman"/>
          <w:sz w:val="28"/>
          <w:szCs w:val="28"/>
          <w:lang w:val="ky-KG"/>
        </w:rPr>
        <w:t>12</w:t>
      </w:r>
      <w:r w:rsidRPr="002C51BA">
        <w:rPr>
          <w:rFonts w:ascii="Times New Roman" w:hAnsi="Times New Roman" w:cs="Times New Roman"/>
          <w:sz w:val="28"/>
          <w:szCs w:val="28"/>
          <w:lang w:val="ky-KG"/>
        </w:rPr>
        <w:t xml:space="preserve"> МВт </w:t>
      </w:r>
      <w:r w:rsidR="007D3D64" w:rsidRPr="002C51BA">
        <w:rPr>
          <w:rFonts w:ascii="Times New Roman" w:hAnsi="Times New Roman" w:cs="Times New Roman"/>
          <w:sz w:val="28"/>
          <w:szCs w:val="28"/>
          <w:lang w:val="ky-KG"/>
        </w:rPr>
        <w:t>«</w:t>
      </w:r>
      <w:r w:rsidR="007D3D64">
        <w:rPr>
          <w:rFonts w:ascii="Times New Roman" w:hAnsi="Times New Roman" w:cs="Times New Roman"/>
          <w:sz w:val="28"/>
          <w:szCs w:val="28"/>
          <w:lang w:val="ky-KG"/>
        </w:rPr>
        <w:t>Карасуу левая - 2</w:t>
      </w:r>
      <w:r w:rsidR="007D3D64" w:rsidRPr="002C51BA">
        <w:rPr>
          <w:rFonts w:ascii="Times New Roman" w:hAnsi="Times New Roman" w:cs="Times New Roman"/>
          <w:sz w:val="28"/>
          <w:szCs w:val="28"/>
          <w:lang w:val="ky-KG"/>
        </w:rPr>
        <w:t xml:space="preserve">» </w:t>
      </w:r>
      <w:r w:rsidRPr="002C51BA">
        <w:rPr>
          <w:rFonts w:ascii="Times New Roman" w:hAnsi="Times New Roman" w:cs="Times New Roman"/>
          <w:sz w:val="28"/>
          <w:szCs w:val="28"/>
          <w:lang w:val="ky-KG"/>
        </w:rPr>
        <w:t xml:space="preserve"> чакан гидроэлектрстанциясын куруу укугу коюлат.</w:t>
      </w:r>
    </w:p>
    <w:p w:rsidR="008F080B" w:rsidRPr="002C51BA" w:rsidRDefault="008F080B" w:rsidP="008F080B">
      <w:pPr>
        <w:pStyle w:val="af"/>
        <w:ind w:firstLine="708"/>
        <w:jc w:val="center"/>
        <w:rPr>
          <w:rFonts w:ascii="Times New Roman" w:hAnsi="Times New Roman" w:cs="Times New Roman"/>
          <w:b/>
          <w:sz w:val="28"/>
          <w:szCs w:val="28"/>
          <w:lang w:val="ky-KG"/>
        </w:rPr>
      </w:pPr>
    </w:p>
    <w:p w:rsidR="008F080B" w:rsidRPr="002C51BA" w:rsidRDefault="008F080B" w:rsidP="008F080B">
      <w:pPr>
        <w:pStyle w:val="af"/>
        <w:jc w:val="center"/>
        <w:rPr>
          <w:rFonts w:ascii="Times New Roman" w:hAnsi="Times New Roman" w:cs="Times New Roman"/>
          <w:b/>
          <w:sz w:val="28"/>
          <w:szCs w:val="28"/>
          <w:lang w:val="ky-KG"/>
        </w:rPr>
      </w:pPr>
      <w:r w:rsidRPr="002C51BA">
        <w:rPr>
          <w:rFonts w:ascii="Times New Roman" w:hAnsi="Times New Roman" w:cs="Times New Roman"/>
          <w:b/>
          <w:sz w:val="28"/>
          <w:szCs w:val="28"/>
          <w:lang w:val="ky-KG"/>
        </w:rPr>
        <w:t xml:space="preserve">2. Створдун жалпы маалыматтары </w:t>
      </w:r>
    </w:p>
    <w:p w:rsidR="008F080B" w:rsidRPr="002C51BA" w:rsidRDefault="008F080B" w:rsidP="008F080B">
      <w:pPr>
        <w:pStyle w:val="af"/>
        <w:ind w:firstLine="708"/>
        <w:jc w:val="both"/>
        <w:rPr>
          <w:rFonts w:ascii="Times New Roman" w:hAnsi="Times New Roman" w:cs="Times New Roman"/>
          <w:b/>
          <w:sz w:val="28"/>
          <w:szCs w:val="28"/>
          <w:lang w:val="ky-KG"/>
        </w:rPr>
      </w:pPr>
    </w:p>
    <w:p w:rsidR="008F080B" w:rsidRPr="002C51BA" w:rsidRDefault="008F080B" w:rsidP="008F080B">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sz w:val="28"/>
          <w:szCs w:val="28"/>
          <w:lang w:val="ky-KG"/>
        </w:rPr>
        <w:t xml:space="preserve">3. </w:t>
      </w:r>
      <w:r w:rsidR="007D3D64" w:rsidRPr="002C51BA">
        <w:rPr>
          <w:rFonts w:ascii="Times New Roman" w:hAnsi="Times New Roman" w:cs="Times New Roman"/>
          <w:sz w:val="28"/>
          <w:szCs w:val="28"/>
          <w:lang w:val="ky-KG"/>
        </w:rPr>
        <w:t>«</w:t>
      </w:r>
      <w:r w:rsidR="007D3D64">
        <w:rPr>
          <w:rFonts w:ascii="Times New Roman" w:hAnsi="Times New Roman" w:cs="Times New Roman"/>
          <w:sz w:val="28"/>
          <w:szCs w:val="28"/>
          <w:lang w:val="ky-KG"/>
        </w:rPr>
        <w:t>Карасуу левая - 2</w:t>
      </w:r>
      <w:r w:rsidR="007D3D64" w:rsidRPr="002C51BA">
        <w:rPr>
          <w:rFonts w:ascii="Times New Roman" w:hAnsi="Times New Roman" w:cs="Times New Roman"/>
          <w:sz w:val="28"/>
          <w:szCs w:val="28"/>
          <w:lang w:val="ky-KG"/>
        </w:rPr>
        <w:t xml:space="preserve">» </w:t>
      </w:r>
      <w:r w:rsidRPr="002C51BA">
        <w:rPr>
          <w:rFonts w:ascii="Times New Roman" w:hAnsi="Times New Roman" w:cs="Times New Roman"/>
          <w:sz w:val="28"/>
          <w:szCs w:val="28"/>
          <w:lang w:val="ky-KG"/>
        </w:rPr>
        <w:t xml:space="preserve"> чакан гидроэлектрстанциянын курулушу пландалган </w:t>
      </w:r>
      <w:r w:rsidRPr="00CC59A8">
        <w:rPr>
          <w:rFonts w:ascii="Times New Roman" w:hAnsi="Times New Roman" w:cs="Times New Roman"/>
          <w:sz w:val="28"/>
          <w:szCs w:val="28"/>
          <w:lang w:val="ky-KG"/>
        </w:rPr>
        <w:t>жер участок Жалал-Абад облусун</w:t>
      </w:r>
      <w:r>
        <w:rPr>
          <w:rFonts w:ascii="Times New Roman" w:hAnsi="Times New Roman" w:cs="Times New Roman"/>
          <w:sz w:val="28"/>
          <w:szCs w:val="28"/>
          <w:lang w:val="ky-KG"/>
        </w:rPr>
        <w:t>ун Токтогул районун</w:t>
      </w:r>
      <w:r w:rsidRPr="00CC59A8">
        <w:rPr>
          <w:rFonts w:ascii="Times New Roman" w:hAnsi="Times New Roman" w:cs="Times New Roman"/>
          <w:sz w:val="28"/>
          <w:szCs w:val="28"/>
          <w:lang w:val="ky-KG"/>
        </w:rPr>
        <w:t xml:space="preserve">да </w:t>
      </w:r>
      <w:r w:rsidR="007D3D64">
        <w:rPr>
          <w:rFonts w:ascii="Times New Roman" w:hAnsi="Times New Roman" w:cs="Times New Roman"/>
          <w:sz w:val="28"/>
          <w:szCs w:val="28"/>
          <w:lang w:val="ky-KG"/>
        </w:rPr>
        <w:t>Карас</w:t>
      </w:r>
      <w:r w:rsidRPr="007D3D64">
        <w:rPr>
          <w:rFonts w:ascii="Times New Roman" w:hAnsi="Times New Roman" w:cs="Times New Roman"/>
          <w:sz w:val="28"/>
          <w:szCs w:val="28"/>
          <w:lang w:val="ky-KG"/>
        </w:rPr>
        <w:t>уу</w:t>
      </w:r>
      <w:r w:rsidR="007D3D64">
        <w:rPr>
          <w:rFonts w:ascii="Times New Roman" w:hAnsi="Times New Roman" w:cs="Times New Roman"/>
          <w:sz w:val="28"/>
          <w:szCs w:val="28"/>
          <w:lang w:val="ky-KG"/>
        </w:rPr>
        <w:t xml:space="preserve"> левая</w:t>
      </w:r>
      <w:r w:rsidRPr="007D3D64">
        <w:rPr>
          <w:rFonts w:ascii="Times New Roman" w:hAnsi="Times New Roman" w:cs="Times New Roman"/>
          <w:sz w:val="28"/>
          <w:szCs w:val="28"/>
          <w:lang w:val="ky-KG"/>
        </w:rPr>
        <w:t xml:space="preserve"> </w:t>
      </w:r>
      <w:r w:rsidRPr="00CC59A8">
        <w:rPr>
          <w:rFonts w:ascii="Times New Roman" w:hAnsi="Times New Roman" w:cs="Times New Roman"/>
          <w:sz w:val="28"/>
          <w:szCs w:val="28"/>
          <w:lang w:val="ky-KG"/>
        </w:rPr>
        <w:t>дарыясынын жанында</w:t>
      </w:r>
      <w:r w:rsidRPr="002C51BA">
        <w:rPr>
          <w:rFonts w:ascii="Times New Roman" w:hAnsi="Times New Roman" w:cs="Times New Roman"/>
          <w:sz w:val="28"/>
          <w:szCs w:val="28"/>
          <w:lang w:val="ky-KG"/>
        </w:rPr>
        <w:t xml:space="preserve"> жайгашкан</w:t>
      </w:r>
      <w:r w:rsidRPr="002C51BA">
        <w:rPr>
          <w:rFonts w:ascii="Times New Roman" w:hAnsi="Times New Roman" w:cs="Times New Roman"/>
          <w:color w:val="000000"/>
          <w:sz w:val="28"/>
          <w:szCs w:val="28"/>
          <w:lang w:val="ky-KG"/>
        </w:rPr>
        <w:t>.</w:t>
      </w:r>
    </w:p>
    <w:p w:rsidR="008F080B" w:rsidRPr="002C51BA" w:rsidRDefault="008F080B" w:rsidP="008F080B">
      <w:pPr>
        <w:spacing w:after="0" w:line="240" w:lineRule="auto"/>
        <w:ind w:firstLine="567"/>
        <w:jc w:val="both"/>
        <w:rPr>
          <w:rFonts w:ascii="Times New Roman" w:hAnsi="Times New Roman" w:cs="Times New Roman"/>
          <w:color w:val="000000"/>
          <w:sz w:val="28"/>
          <w:szCs w:val="28"/>
          <w:lang w:val="ky-KG"/>
        </w:rPr>
      </w:pPr>
      <w:r w:rsidRPr="002C51BA">
        <w:rPr>
          <w:rFonts w:ascii="Times New Roman" w:hAnsi="Times New Roman" w:cs="Times New Roman"/>
          <w:color w:val="000000"/>
          <w:sz w:val="28"/>
          <w:szCs w:val="28"/>
          <w:lang w:val="ky-KG"/>
        </w:rPr>
        <w:t xml:space="preserve">Долбоорду ишке ашыруу </w:t>
      </w:r>
      <w:r>
        <w:rPr>
          <w:rFonts w:ascii="Times New Roman" w:hAnsi="Times New Roman" w:cs="Times New Roman"/>
          <w:color w:val="000000"/>
          <w:sz w:val="28"/>
          <w:szCs w:val="28"/>
          <w:lang w:val="ky-KG"/>
        </w:rPr>
        <w:t>белгиленген 12</w:t>
      </w:r>
      <w:r w:rsidRPr="002C51BA">
        <w:rPr>
          <w:rFonts w:ascii="Times New Roman" w:hAnsi="Times New Roman" w:cs="Times New Roman"/>
          <w:color w:val="000000"/>
          <w:sz w:val="28"/>
          <w:szCs w:val="28"/>
          <w:lang w:val="ky-KG"/>
        </w:rPr>
        <w:t xml:space="preserve"> МВт кубаттуул</w:t>
      </w:r>
      <w:r>
        <w:rPr>
          <w:rFonts w:ascii="Times New Roman" w:hAnsi="Times New Roman" w:cs="Times New Roman"/>
          <w:color w:val="000000"/>
          <w:sz w:val="28"/>
          <w:szCs w:val="28"/>
          <w:lang w:val="ky-KG"/>
        </w:rPr>
        <w:t>у</w:t>
      </w:r>
      <w:r w:rsidRPr="002C51BA">
        <w:rPr>
          <w:rFonts w:ascii="Times New Roman" w:hAnsi="Times New Roman" w:cs="Times New Roman"/>
          <w:color w:val="000000"/>
          <w:sz w:val="28"/>
          <w:szCs w:val="28"/>
          <w:lang w:val="ky-KG"/>
        </w:rPr>
        <w:t>ктагы</w:t>
      </w:r>
      <w:r>
        <w:rPr>
          <w:rFonts w:ascii="Times New Roman" w:hAnsi="Times New Roman" w:cs="Times New Roman"/>
          <w:color w:val="000000"/>
          <w:sz w:val="28"/>
          <w:szCs w:val="28"/>
          <w:lang w:val="ky-KG"/>
        </w:rPr>
        <w:t>,</w:t>
      </w:r>
      <w:r w:rsidRPr="002C51BA">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жылына орточо 66</w:t>
      </w:r>
      <w:r w:rsidRPr="002C51BA">
        <w:rPr>
          <w:rFonts w:ascii="Times New Roman" w:hAnsi="Times New Roman" w:cs="Times New Roman"/>
          <w:color w:val="000000"/>
          <w:sz w:val="28"/>
          <w:szCs w:val="28"/>
          <w:lang w:val="ky-KG"/>
        </w:rPr>
        <w:t xml:space="preserve"> млн кВтс чейин электр энергиясын иштеп чыгаруучу</w:t>
      </w:r>
      <w:r>
        <w:rPr>
          <w:rFonts w:ascii="Times New Roman" w:hAnsi="Times New Roman" w:cs="Times New Roman"/>
          <w:color w:val="000000"/>
          <w:sz w:val="28"/>
          <w:szCs w:val="28"/>
          <w:lang w:val="ky-KG"/>
        </w:rPr>
        <w:t xml:space="preserve"> </w:t>
      </w:r>
      <w:r w:rsidRPr="002C51BA">
        <w:rPr>
          <w:rFonts w:ascii="Times New Roman" w:hAnsi="Times New Roman" w:cs="Times New Roman"/>
          <w:color w:val="000000"/>
          <w:sz w:val="28"/>
          <w:szCs w:val="28"/>
          <w:lang w:val="ky-KG"/>
        </w:rPr>
        <w:t xml:space="preserve">гидроэлектрстанцияны куруудан </w:t>
      </w:r>
      <w:r>
        <w:rPr>
          <w:rFonts w:ascii="Times New Roman" w:hAnsi="Times New Roman" w:cs="Times New Roman"/>
          <w:color w:val="000000"/>
          <w:sz w:val="28"/>
          <w:szCs w:val="28"/>
          <w:lang w:val="ky-KG"/>
        </w:rPr>
        <w:t>турат.</w:t>
      </w:r>
    </w:p>
    <w:p w:rsidR="00D34984" w:rsidRPr="008F080B" w:rsidRDefault="00D34984" w:rsidP="00D34984">
      <w:pPr>
        <w:spacing w:after="0" w:line="240" w:lineRule="auto"/>
        <w:ind w:firstLine="567"/>
        <w:jc w:val="both"/>
        <w:rPr>
          <w:rFonts w:ascii="Times New Roman" w:hAnsi="Times New Roman" w:cs="Times New Roman"/>
          <w:color w:val="000000"/>
          <w:sz w:val="28"/>
          <w:szCs w:val="28"/>
          <w:lang w:val="ky-KG"/>
        </w:rPr>
      </w:pPr>
    </w:p>
    <w:p w:rsidR="00D34984" w:rsidRPr="00F1147D" w:rsidRDefault="00D34984" w:rsidP="00D34984">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 xml:space="preserve">3. Тендердин катышуучуларына коюлуучу негизги талаптар </w:t>
      </w:r>
    </w:p>
    <w:p w:rsidR="00D34984" w:rsidRPr="00F1147D" w:rsidRDefault="00D34984" w:rsidP="00D34984">
      <w:pPr>
        <w:spacing w:after="0" w:line="240" w:lineRule="auto"/>
        <w:ind w:firstLine="567"/>
        <w:jc w:val="both"/>
        <w:rPr>
          <w:rFonts w:ascii="Times New Roman" w:eastAsia="Times New Roman" w:hAnsi="Times New Roman" w:cs="Times New Roman"/>
          <w:b/>
          <w:sz w:val="28"/>
          <w:szCs w:val="28"/>
          <w:lang w:val="ky-KG" w:eastAsia="ru-RU"/>
        </w:rPr>
      </w:pP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4. Тендерге Кыргыз Республикасынын юридикалык жактары, ошондой эле чет өлкөлүк юридикалык жактар да катыша алат. Чет элдик юридикалык жак тендердин жеңүүчүсү болуп аныкталган учурда (Чакан гидроэлектрстанцияны куруу укугуна макулдашуу түзүлгөнгө чейин), жеңүүчү тендердин ушул Шарттарына жана Кыргыз Республикасынын мыйзамдарына ылайык Кыргыз Республикасынын аймагында катталган комерциялык туунду уюмду түзүүгө тийиш.</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5. Тендерге катышууга төмөнкү талаптарга ылайык келген юридикалык жактарга жол берилет:</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гидроэлектрстанцияларды куруу тажрыйбасы болуш керек;</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гидроэлектрстанцияларды куруу жагында илимий-методикалык негиздерге жана стандарттарга ээ болуш керек;</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 </w:t>
      </w:r>
      <w:r>
        <w:rPr>
          <w:rFonts w:ascii="Times New Roman" w:eastAsiaTheme="minorEastAsia" w:hAnsi="Times New Roman" w:cs="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imes New Roman" w:hAnsi="Times New Roman" w:cs="Times New Roman"/>
          <w:sz w:val="28"/>
          <w:szCs w:val="28"/>
          <w:lang w:val="ky-KG" w:eastAsia="ru-RU"/>
        </w:rPr>
        <w:t xml:space="preserve"> куруу үчүн керектүү жеке каражаттары жана/же кошумча каражат тартууга мүмкүндүгү болуш керек.</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Аталган жактар өз ишинде Кыргыз Республикасы катышуучу болуп эсептелген, мыйзамда белгиленген тартипте күчүнө кирген эл аралык келишимдерге ылайык эл аралык стандарттарды жана Кыргыз </w:t>
      </w:r>
      <w:r w:rsidRPr="00F1147D">
        <w:rPr>
          <w:rFonts w:ascii="Times New Roman" w:eastAsia="Times New Roman" w:hAnsi="Times New Roman" w:cs="Times New Roman"/>
          <w:sz w:val="28"/>
          <w:szCs w:val="28"/>
          <w:lang w:val="ky-KG" w:eastAsia="ru-RU"/>
        </w:rPr>
        <w:lastRenderedPageBreak/>
        <w:t>Республикасынын энергетикалык коопсуздук, экологиялык коопсуздук жана айлана-чөйрөнү коргоо жагындагы стандарттарын сактоого тийиш.</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6. Тендердин катышуучулары ведомстволор аралык тендердик комиссиянын (мындан ары - Комиссия) кароосуна </w:t>
      </w:r>
      <w:r>
        <w:rPr>
          <w:rFonts w:ascii="Times New Roman" w:eastAsiaTheme="minorEastAsia" w:hAnsi="Times New Roman" w:cs="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 xml:space="preserve">чакан гидроэлектрстанциясын </w:t>
      </w:r>
      <w:r w:rsidRPr="00F1147D">
        <w:rPr>
          <w:rFonts w:ascii="Times New Roman" w:eastAsia="Times New Roman" w:hAnsi="Times New Roman" w:cs="Times New Roman"/>
          <w:sz w:val="28"/>
          <w:szCs w:val="28"/>
          <w:lang w:val="ky-KG" w:eastAsia="ru-RU"/>
        </w:rPr>
        <w:t>куруу укугун алуу үчүн квалификациясынын деңгээли, өндүрүштүк, финансылык жана керектүү башка мүмкүнчүлүктөрү жөнүндө кошумча маалыматтарды жана документтерди берүүгө укуктуу</w:t>
      </w:r>
      <w:r w:rsidRPr="00F1147D">
        <w:rPr>
          <w:rFonts w:ascii="Times New Roman" w:eastAsiaTheme="minorEastAsia" w:hAnsi="Times New Roman" w:cs="Times New Roman"/>
          <w:sz w:val="28"/>
          <w:szCs w:val="28"/>
          <w:lang w:val="ky-KG" w:eastAsia="ru-RU"/>
        </w:rPr>
        <w:t xml:space="preserve">. </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p>
    <w:p w:rsidR="00D34984" w:rsidRPr="00F1147D" w:rsidRDefault="00D34984" w:rsidP="00D34984">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4. Ч</w:t>
      </w:r>
      <w:r w:rsidRPr="00F1147D">
        <w:rPr>
          <w:rFonts w:ascii="Times New Roman" w:eastAsia="Times New Roman" w:hAnsi="Times New Roman" w:cs="Times New Roman"/>
          <w:b/>
          <w:sz w:val="28"/>
          <w:szCs w:val="28"/>
          <w:lang w:val="ky-KG" w:eastAsia="ru-RU"/>
        </w:rPr>
        <w:t xml:space="preserve">акан гидроэлектрстанциянын курулушу үчүн </w:t>
      </w:r>
    </w:p>
    <w:p w:rsidR="00D34984" w:rsidRPr="00F1147D" w:rsidRDefault="00D34984" w:rsidP="00D34984">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w:eastAsia="Times New Roman" w:hAnsi="Times New Roman" w:cs="Times New Roman"/>
          <w:b/>
          <w:sz w:val="28"/>
          <w:szCs w:val="28"/>
          <w:lang w:val="ky-KG" w:eastAsia="ru-RU"/>
        </w:rPr>
        <w:t>негизги шарттар</w:t>
      </w:r>
    </w:p>
    <w:p w:rsidR="00D34984" w:rsidRPr="00F1147D" w:rsidRDefault="00D34984" w:rsidP="00D34984">
      <w:pPr>
        <w:spacing w:after="0" w:line="240" w:lineRule="auto"/>
        <w:ind w:firstLine="634"/>
        <w:jc w:val="center"/>
        <w:rPr>
          <w:rFonts w:ascii="Times New Roman" w:eastAsia="Times New Roman" w:hAnsi="Times New Roman" w:cs="Times New Roman"/>
          <w:b/>
          <w:sz w:val="28"/>
          <w:szCs w:val="28"/>
          <w:lang w:val="ky-KG" w:eastAsia="ru-RU"/>
        </w:rPr>
      </w:pP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7.</w:t>
      </w:r>
      <w:r w:rsidRPr="00F1147D">
        <w:rPr>
          <w:rFonts w:ascii="Times New Roman" w:eastAsia="Times New Roman" w:hAnsi="Times New Roman" w:cs="Times New Roman"/>
          <w:b/>
          <w:sz w:val="28"/>
          <w:szCs w:val="28"/>
          <w:lang w:val="ky-KG" w:eastAsia="ru-RU"/>
        </w:rPr>
        <w:t xml:space="preserve"> </w:t>
      </w:r>
      <w:r>
        <w:rPr>
          <w:rFonts w:ascii="Times New Roman" w:eastAsiaTheme="minorEastAsia" w:hAnsi="Times New Roman" w:cs="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 xml:space="preserve">чакан гидроэлектрстанциясын </w:t>
      </w:r>
      <w:r w:rsidRPr="00F1147D">
        <w:rPr>
          <w:rFonts w:ascii="Times New Roman" w:eastAsia="Times New Roman" w:hAnsi="Times New Roman" w:cs="Times New Roman"/>
          <w:sz w:val="28"/>
          <w:szCs w:val="28"/>
          <w:lang w:val="ky-KG" w:eastAsia="ru-RU"/>
        </w:rPr>
        <w:t xml:space="preserve">куруу үчүн негизги шарттар болуп тендердин жеңүүчүсү деп табылган жактын (эгер тендердин жеңүүчүсү чет өлкөлүк юридикалык жак болсо, анда чет өлкөлүк юридикалык жак тарабынан түзүлгөн жана Кыргыз Республикасында катталган туунду компаниянын) бир катар милдеттенмелерди аткарышы эсептелет, алар: </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1) </w:t>
      </w:r>
      <w:r>
        <w:rPr>
          <w:rFonts w:ascii="Times New Roman" w:eastAsiaTheme="minorEastAsia" w:hAnsi="Times New Roman" w:cs="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 xml:space="preserve">чакан гидроэлектрстанциясын </w:t>
      </w:r>
      <w:r w:rsidRPr="00F1147D">
        <w:rPr>
          <w:rFonts w:ascii="Times New Roman" w:eastAsia="Times New Roman" w:hAnsi="Times New Roman" w:cs="Times New Roman"/>
          <w:sz w:val="28"/>
          <w:szCs w:val="28"/>
          <w:lang w:val="ky-KG" w:eastAsia="ru-RU"/>
        </w:rPr>
        <w:t>куруу укугу берилген датадан тартып 6 айдан кечиктирбестен долбоордук документтерди даярдап жана энергетикалык, экологиялык коопсуздук жана айлана-чөйрөнү коргоо боюнча эксперттик оң корутунду менен ыйгарым укуктуу мамлекеттик органдар жана тиешелүү ведомстволор менен макулдашууну камсыздоо, ошондой эле социалдык эсептөөлөрдү жасоо (жердин таандыгы, сугат суу ж.б., электр энергиянын жетишсиздиги же ашыкча болушу), жерге менчик укугун алуу;</w:t>
      </w:r>
    </w:p>
    <w:p w:rsidR="00D34984" w:rsidRPr="00F1147D" w:rsidRDefault="00D34984" w:rsidP="00D34984">
      <w:pPr>
        <w:spacing w:after="0" w:line="240" w:lineRule="auto"/>
        <w:ind w:firstLine="709"/>
        <w:jc w:val="both"/>
        <w:rPr>
          <w:rFonts w:ascii="Times New Roman" w:eastAsia="Times New Roman" w:hAnsi="Times New Roman" w:cs="Times New Roman"/>
          <w:bCs/>
          <w:i/>
          <w:sz w:val="28"/>
          <w:szCs w:val="28"/>
          <w:lang w:val="ky-KG" w:eastAsia="ru-RU"/>
        </w:rPr>
      </w:pPr>
      <w:r w:rsidRPr="00F1147D">
        <w:rPr>
          <w:rFonts w:ascii="Times New Roman" w:eastAsia="Times New Roman" w:hAnsi="Times New Roman" w:cs="Times New Roman"/>
          <w:sz w:val="28"/>
          <w:szCs w:val="28"/>
          <w:lang w:val="ky-KG" w:eastAsia="ru-RU"/>
        </w:rPr>
        <w:t xml:space="preserve">2) курулушка жана жер участокту берүүгө долбоордук документтер ыйгарым укуктуу мамлекеттик органдар жана тиешелүү ведомстволор менен макулдашылган датадан тартып 2 айдан кечиктирбестен </w:t>
      </w:r>
      <w:r>
        <w:rPr>
          <w:rFonts w:ascii="Times New Roman" w:eastAsia="Times New Roman" w:hAnsi="Times New Roman" w:cs="Times New Roman"/>
          <w:sz w:val="28"/>
          <w:szCs w:val="28"/>
          <w:lang w:val="ky-KG" w:eastAsia="ru-RU"/>
        </w:rPr>
        <w:t xml:space="preserve">«Карасуу левая - 2» </w:t>
      </w:r>
      <w:r w:rsidRPr="00F1147D">
        <w:rPr>
          <w:rFonts w:ascii="Times New Roman" w:eastAsia="Times New Roman" w:hAnsi="Times New Roman" w:cs="Times New Roman"/>
          <w:sz w:val="28"/>
          <w:szCs w:val="28"/>
          <w:lang w:val="ky-KG" w:eastAsia="ru-RU"/>
        </w:rPr>
        <w:t>чакан гидроэлектрстанциясын курулушуна киришүү</w:t>
      </w:r>
      <w:r w:rsidRPr="00F1147D">
        <w:rPr>
          <w:rFonts w:ascii="Times New Roman" w:eastAsia="Times New Roman" w:hAnsi="Times New Roman" w:cs="Times New Roman"/>
          <w:bCs/>
          <w:sz w:val="28"/>
          <w:szCs w:val="28"/>
          <w:lang w:val="ky-KG" w:eastAsia="ru-RU"/>
        </w:rPr>
        <w:t>. Курулушту баштоо мөөнөтү бузулган учурда, форс-мажор кырдаалдан башка учурларда (форс-мажор – ал жеткис күчтүн таасири. Ал жеткис күч – жер титирөө, суу ташкын сыяктуу табигый кырсыктардын же блокаданын, согуштун, иш таштоонун жана алдын ала билүүгө же болтурбай коюуга мүмкүн болбогон, же алдын ала билүүгө болгон, бирок болтурбай коюуга мүмкүн болбогон башка кырдаалдардын натыйжасында өзгөчө жана токтотууга болбогон кырдаалдардын келип чыгышы. Мындай кырдаалдар жалпыга белгилүү фактылардын болушу, жалпыга маалымат каражаттарында жарыялоо жана далилдөөнүн атайын каражаттарына муктаж болбогон башка жолдор менен белгиленет)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F1147D">
        <w:rPr>
          <w:rFonts w:ascii="Times New Roman" w:eastAsia="Times New Roman" w:hAnsi="Times New Roman" w:cs="Times New Roman"/>
          <w:sz w:val="28"/>
          <w:szCs w:val="28"/>
          <w:lang w:val="ky-KG" w:eastAsia="ru-RU"/>
        </w:rPr>
        <w:t>;</w:t>
      </w:r>
      <w:r w:rsidRPr="00F1147D">
        <w:rPr>
          <w:rFonts w:ascii="Times New Roman" w:eastAsia="Times New Roman" w:hAnsi="Times New Roman" w:cs="Times New Roman"/>
          <w:bCs/>
          <w:sz w:val="28"/>
          <w:szCs w:val="28"/>
          <w:lang w:val="ky-KG" w:eastAsia="ru-RU"/>
        </w:rPr>
        <w:t xml:space="preserve"> </w:t>
      </w:r>
    </w:p>
    <w:p w:rsidR="00D34984" w:rsidRPr="00F1147D" w:rsidRDefault="00D34984" w:rsidP="00D34984">
      <w:pPr>
        <w:spacing w:after="0" w:line="240" w:lineRule="auto"/>
        <w:ind w:firstLine="634"/>
        <w:jc w:val="both"/>
        <w:rPr>
          <w:rFonts w:ascii="Times New Roman" w:eastAsia="Times New Roman" w:hAnsi="Times New Roman" w:cs="Times New Roman"/>
          <w:bCs/>
          <w:sz w:val="28"/>
          <w:szCs w:val="28"/>
          <w:lang w:val="ky-KG" w:eastAsia="ru-RU"/>
        </w:rPr>
      </w:pPr>
      <w:r w:rsidRPr="00F1147D">
        <w:rPr>
          <w:rFonts w:ascii="Times New Roman" w:eastAsia="Times New Roman" w:hAnsi="Times New Roman" w:cs="Times New Roman"/>
          <w:sz w:val="28"/>
          <w:szCs w:val="28"/>
          <w:lang w:val="ky-KG" w:eastAsia="ru-RU"/>
        </w:rPr>
        <w:t xml:space="preserve">3) </w:t>
      </w:r>
      <w:r>
        <w:rPr>
          <w:rFonts w:ascii="Times New Roman" w:eastAsiaTheme="minorEastAsia" w:hAnsi="Times New Roman" w:cs="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 xml:space="preserve">чакан гидроэлектрстанциясынын белгиленген мөөнөттө </w:t>
      </w:r>
      <w:r w:rsidRPr="00F1147D">
        <w:rPr>
          <w:rFonts w:ascii="Times New Roman" w:eastAsia="Times New Roman" w:hAnsi="Times New Roman" w:cs="Times New Roman"/>
          <w:sz w:val="28"/>
          <w:szCs w:val="28"/>
          <w:lang w:val="ky-KG" w:eastAsia="ru-RU"/>
        </w:rPr>
        <w:t>ишке киргизилишин камсыз кылуу, ал ч</w:t>
      </w:r>
      <w:r w:rsidRPr="00F1147D">
        <w:rPr>
          <w:rFonts w:ascii="Times New Roman" w:eastAsiaTheme="minorEastAsia" w:hAnsi="Times New Roman" w:cs="Times New Roman"/>
          <w:sz w:val="28"/>
          <w:szCs w:val="28"/>
          <w:lang w:val="ky-KG" w:eastAsia="ru-RU"/>
        </w:rPr>
        <w:t xml:space="preserve">акан гидроэлектрстанцияны </w:t>
      </w:r>
      <w:r w:rsidRPr="00F1147D">
        <w:rPr>
          <w:rFonts w:ascii="Times New Roman" w:eastAsia="Times New Roman" w:hAnsi="Times New Roman" w:cs="Times New Roman"/>
          <w:sz w:val="28"/>
          <w:szCs w:val="28"/>
          <w:lang w:val="ky-KG" w:eastAsia="ru-RU"/>
        </w:rPr>
        <w:t xml:space="preserve">курууга долбоордук документтер ыйгарым укуктуу мамлекеттик органдар жана тиешелүү ведомстволор менен макулдашылган </w:t>
      </w:r>
      <w:r w:rsidRPr="00F1147D">
        <w:rPr>
          <w:rFonts w:ascii="Times New Roman" w:eastAsia="Times New Roman" w:hAnsi="Times New Roman" w:cs="Times New Roman"/>
          <w:sz w:val="28"/>
          <w:szCs w:val="28"/>
          <w:lang w:val="ky-KG" w:eastAsia="ru-RU"/>
        </w:rPr>
        <w:lastRenderedPageBreak/>
        <w:t xml:space="preserve">датадан тартып </w:t>
      </w:r>
      <w:r w:rsidR="00D1108A">
        <w:rPr>
          <w:rFonts w:ascii="Times New Roman" w:eastAsia="Times New Roman" w:hAnsi="Times New Roman" w:cs="Times New Roman"/>
          <w:sz w:val="28"/>
          <w:szCs w:val="28"/>
          <w:lang w:val="ky-KG" w:eastAsia="ru-RU"/>
        </w:rPr>
        <w:t>3</w:t>
      </w:r>
      <w:r w:rsidRPr="00F1147D">
        <w:rPr>
          <w:rFonts w:ascii="Times New Roman" w:eastAsia="Times New Roman" w:hAnsi="Times New Roman" w:cs="Times New Roman"/>
          <w:sz w:val="28"/>
          <w:szCs w:val="28"/>
          <w:lang w:val="ky-KG" w:eastAsia="ru-RU"/>
        </w:rPr>
        <w:t xml:space="preserve"> жылдан ашпоого тийиш</w:t>
      </w:r>
      <w:r w:rsidRPr="00F1147D">
        <w:rPr>
          <w:rFonts w:ascii="Times New Roman" w:eastAsia="Times New Roman" w:hAnsi="Times New Roman" w:cs="Times New Roman"/>
          <w:bCs/>
          <w:sz w:val="28"/>
          <w:szCs w:val="28"/>
          <w:lang w:val="ky-KG" w:eastAsia="ru-RU"/>
        </w:rPr>
        <w:t xml:space="preserve">. </w:t>
      </w:r>
      <w:r w:rsidRPr="00F1147D">
        <w:rPr>
          <w:rFonts w:ascii="Times New Roman" w:eastAsiaTheme="minorEastAsia" w:hAnsi="Times New Roman" w:cs="Times New Roman"/>
          <w:bCs/>
          <w:sz w:val="28"/>
          <w:szCs w:val="28"/>
          <w:lang w:val="ky-KG" w:eastAsia="ru-RU"/>
        </w:rPr>
        <w:t xml:space="preserve">Курулушту баштоо мөөнөтү бузулган учурда </w:t>
      </w:r>
      <w:r w:rsidRPr="00F1147D">
        <w:rPr>
          <w:rFonts w:ascii="Times New Roman" w:eastAsia="Times New Roman" w:hAnsi="Times New Roman" w:cs="Times New Roman"/>
          <w:bCs/>
          <w:sz w:val="28"/>
          <w:szCs w:val="28"/>
          <w:lang w:val="ky-KG" w:eastAsia="ru-RU"/>
        </w:rPr>
        <w:t>ыйгарым укуктуу мамлекеттик органдар тарабынан ырасталган</w:t>
      </w:r>
      <w:r w:rsidRPr="00F1147D">
        <w:rPr>
          <w:rFonts w:ascii="Times New Roman" w:eastAsiaTheme="minorEastAsia" w:hAnsi="Times New Roman" w:cs="Times New Roman"/>
          <w:bCs/>
          <w:sz w:val="28"/>
          <w:szCs w:val="28"/>
          <w:lang w:val="ky-KG" w:eastAsia="ru-RU"/>
        </w:rPr>
        <w:t xml:space="preserve"> форс-мажор кы</w:t>
      </w:r>
      <w:bookmarkStart w:id="0" w:name="_GoBack"/>
      <w:bookmarkEnd w:id="0"/>
      <w:r w:rsidRPr="00F1147D">
        <w:rPr>
          <w:rFonts w:ascii="Times New Roman" w:eastAsiaTheme="minorEastAsia" w:hAnsi="Times New Roman" w:cs="Times New Roman"/>
          <w:bCs/>
          <w:sz w:val="28"/>
          <w:szCs w:val="28"/>
          <w:lang w:val="ky-KG" w:eastAsia="ru-RU"/>
        </w:rPr>
        <w:t>рдаалдан башка учурларда тендердин жеңүүчүсү курулушту баштоо мөөнөтү бузулган ар бир толук ай үчүн республикалык бюджетке 200 000 сом өлчөмүндө айып төлөөгө макул болот</w:t>
      </w:r>
      <w:r w:rsidRPr="00F1147D">
        <w:rPr>
          <w:rFonts w:ascii="Times New Roman" w:eastAsia="Times New Roman" w:hAnsi="Times New Roman" w:cs="Times New Roman"/>
          <w:bCs/>
          <w:sz w:val="28"/>
          <w:szCs w:val="28"/>
          <w:lang w:val="ky-KG" w:eastAsia="ru-RU"/>
        </w:rPr>
        <w:t>;</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4) </w:t>
      </w:r>
      <w:r>
        <w:rPr>
          <w:rFonts w:ascii="Times New Roman" w:eastAsiaTheme="minorEastAsia" w:hAnsi="Times New Roman" w:cs="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 xml:space="preserve">чакан гидроэлектрстанциясын </w:t>
      </w:r>
      <w:r w:rsidRPr="00F1147D">
        <w:rPr>
          <w:rFonts w:ascii="Times New Roman" w:eastAsia="Times New Roman" w:hAnsi="Times New Roman" w:cs="Times New Roman"/>
          <w:sz w:val="28"/>
          <w:szCs w:val="28"/>
          <w:lang w:val="ky-KG" w:eastAsia="ru-RU"/>
        </w:rPr>
        <w:t>куруунун долбоордук документтерине энергетикалык жана экологиялык коопсуздукту камсыздоо, айлана-чөйрөнү коргоо жана суу ресурстарды сарамжалдуу пайдалануу боюнча эл аралык стандарттарга жооп берген, Кыргыз Республикасы катышуучу болуп, мыйзамда белгиленген тартипте күчүнө кирген эл аралык келишимдерге ылайык чараларды киргизүү;</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5) ыйгарым укуктуу мамлекеттик органдар менен макулдашылган долбоордук документтердин жоболорун катуу сактоо жана Кыргыз Республикасынын мыйзамдарынын талаптарын, анын ичинде суу ресурстарды сарамжалдуу пайдалануу, айлана-чөйрөнү коргоо, өнөр жайлык жана энергетикалык коопсуздук боюнча талаптарды аткаруу;</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6) жергиликтүү коомчулукту жана аймактарды социалдык-экономикалык өнүктүрүү программасы, жергиликтүү инфратүзүмдү өнүктүрүүгө, иш жүргөн жерде жашаган калк үчүн жумуш орундарын уюштурууга, </w:t>
      </w:r>
      <w:r>
        <w:rPr>
          <w:rFonts w:ascii="Times New Roman" w:eastAsiaTheme="minorEastAsia" w:hAnsi="Times New Roman" w:cs="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imes New Roman" w:hAnsi="Times New Roman" w:cs="Times New Roman"/>
          <w:sz w:val="28"/>
          <w:szCs w:val="28"/>
          <w:lang w:val="ky-KG" w:eastAsia="ru-RU"/>
        </w:rPr>
        <w:t xml:space="preserve"> курууда жергиликтүү эмгек ресурстарын максималдуу пайдаланууга, </w:t>
      </w:r>
      <w:r>
        <w:rPr>
          <w:rFonts w:ascii="Times New Roman" w:eastAsia="Times New Roman" w:hAnsi="Times New Roman" w:cs="Times New Roman"/>
          <w:sz w:val="28"/>
          <w:szCs w:val="28"/>
          <w:lang w:val="ky-KG" w:eastAsia="ru-RU"/>
        </w:rPr>
        <w:t>Жалал-Абад</w:t>
      </w:r>
      <w:r w:rsidRPr="00F1147D">
        <w:rPr>
          <w:rFonts w:ascii="Times New Roman" w:eastAsia="Times New Roman" w:hAnsi="Times New Roman" w:cs="Times New Roman"/>
          <w:sz w:val="28"/>
          <w:szCs w:val="28"/>
          <w:lang w:val="ky-KG" w:eastAsia="ru-RU"/>
        </w:rPr>
        <w:t xml:space="preserve"> облусун социалдык-экономикалык өнүктүрүү программасына байланыштуу башка маселелерди чечүүгө көмөктөшүүнү караштырган документтердин пакетти даярдоо жана Комиссиянын кароосуна берүү.</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Өндүрүшкө киргизилген учурдан тартып жергиликтүү коомду өнүктүрүүгө инвестициялардын ар жылдык өлчөмү жергиликтүү жамаат менен инвестордун ортосунда макулдашылат;</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7) </w:t>
      </w:r>
      <w:r>
        <w:rPr>
          <w:rFonts w:ascii="Times New Roman" w:eastAsiaTheme="minorEastAsia" w:hAnsi="Times New Roman" w:cs="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imes New Roman" w:hAnsi="Times New Roman" w:cs="Times New Roman"/>
          <w:sz w:val="28"/>
          <w:szCs w:val="28"/>
          <w:lang w:val="ky-KG" w:eastAsia="ru-RU"/>
        </w:rPr>
        <w:t xml:space="preserve"> куруу убагында жана аны пайдаланууга киргизгенге чейин подряддык жана субподряддык уюмдарды эсепке алуу менен чет элдик адистерди жеңүүчүнүн кызматкерлеринин жалпы санынын 30 (отуз) % ашык эмес, ал эми ишке киргизгенден кийин 10 (он) % ашык эмес тартуу;</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8) Кыргыз Республикасында өндүрүлбөгөн, аткарылбаган жана көрсөтүлбөгөн, ошондой эле башка өлкөлөргө караганда кымбат турган товарларды, жумуштарды жана кызматтарды сатып алууларды кошпогондо, тендердин жеңүүчүсүнүн ишин камсыздоо үчүн керектүү товарларды (товардык-материалдык баалуулуктарды, айыл чарба продукциясын), жумуштарды жана кызматтарды 100% Кыргыз Республикасынын аймагында сатып алуу</w:t>
      </w:r>
      <w:r w:rsidRPr="00F1147D">
        <w:rPr>
          <w:rFonts w:ascii="Times New Roman" w:eastAsia="Times New Roman" w:hAnsi="Times New Roman" w:cs="Times New Roman"/>
          <w:bCs/>
          <w:sz w:val="28"/>
          <w:szCs w:val="28"/>
          <w:lang w:val="ky-KG" w:eastAsia="ru-RU"/>
        </w:rPr>
        <w:t>.</w:t>
      </w:r>
      <w:r w:rsidRPr="00F1147D">
        <w:rPr>
          <w:rFonts w:ascii="Times New Roman" w:eastAsia="Times New Roman" w:hAnsi="Times New Roman" w:cs="Times New Roman"/>
          <w:bCs/>
          <w:color w:val="000000"/>
          <w:sz w:val="28"/>
          <w:szCs w:val="28"/>
          <w:lang w:val="ky-KG" w:eastAsia="ru-RU"/>
        </w:rPr>
        <w:t xml:space="preserve"> Мында шарттар бирдей болсо Кыргыз Республикасынын аймагында өндүрүлгөн товарларды, жумуштарды жана кызматтарды (ТМБ) артыкчылыктуу сатып алууга</w:t>
      </w:r>
      <w:r w:rsidRPr="00F1147D">
        <w:rPr>
          <w:rFonts w:ascii="Times New Roman" w:eastAsia="Times New Roman" w:hAnsi="Times New Roman" w:cs="Times New Roman"/>
          <w:sz w:val="28"/>
          <w:szCs w:val="28"/>
          <w:lang w:val="ky-KG" w:eastAsia="ru-RU"/>
        </w:rPr>
        <w:t>.</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xml:space="preserve">8. </w:t>
      </w:r>
      <w:r>
        <w:rPr>
          <w:rFonts w:ascii="Times New Roman" w:eastAsiaTheme="minorEastAsia" w:hAnsi="Times New Roman" w:cs="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imes New Roman" w:hAnsi="Times New Roman" w:cs="Times New Roman"/>
          <w:sz w:val="28"/>
          <w:szCs w:val="28"/>
          <w:lang w:val="ky-KG" w:eastAsia="ru-RU"/>
        </w:rPr>
        <w:t xml:space="preserve"> куруу укугун берүүнүн шарттары, жогоруда айтылган негизги шарттар менен кошо тендердин жыйынтыгы боюнча тендердин жеңүүчүсү менен түзүлүүчү макулдашууда бекитилет. Жогоруда айтылган шарттардын аткарылбашы </w:t>
      </w:r>
      <w:r w:rsidRPr="00F1147D">
        <w:rPr>
          <w:rFonts w:ascii="Times New Roman" w:eastAsia="Times New Roman" w:hAnsi="Times New Roman" w:cs="Times New Roman"/>
          <w:sz w:val="28"/>
          <w:szCs w:val="28"/>
          <w:lang w:val="ky-KG" w:eastAsia="ru-RU"/>
        </w:rPr>
        <w:lastRenderedPageBreak/>
        <w:t xml:space="preserve">Кыргыз Республикасынын мыйзамдарында каралган жоопкерчилик чараларын колдонуу үчүн же макулдашууну бузуу үчүн негиз болот. </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9. Тендерге катышууга өтүнмө берүү фактысы менен тендердин катышуучусу</w:t>
      </w:r>
      <w:r w:rsidRPr="00F1147D">
        <w:rPr>
          <w:rFonts w:eastAsiaTheme="minorEastAsia"/>
          <w:lang w:val="ky-KG" w:eastAsia="ru-RU"/>
        </w:rPr>
        <w:t xml:space="preserve"> </w:t>
      </w:r>
      <w:r>
        <w:rPr>
          <w:rFonts w:ascii="Times New Roman" w:eastAsiaTheme="minorEastAsia" w:hAnsi="Times New Roman" w:cs="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imes New Roman" w:hAnsi="Times New Roman" w:cs="Times New Roman"/>
          <w:sz w:val="28"/>
          <w:szCs w:val="28"/>
          <w:lang w:val="ky-KG" w:eastAsia="ru-RU"/>
        </w:rPr>
        <w:t xml:space="preserve"> куруунун жогоруда саналып өткөн негизги шарттарын автоматтык түрдө кабыл алат жана аларды конкурстун жеңүүчүсүнө берилүүчү макулдашууга киргизүүгө макул болот.</w:t>
      </w:r>
    </w:p>
    <w:p w:rsidR="00D34984" w:rsidRPr="00F1147D" w:rsidRDefault="00D34984" w:rsidP="00D34984">
      <w:pPr>
        <w:spacing w:after="0" w:line="240" w:lineRule="auto"/>
        <w:ind w:firstLine="634"/>
        <w:jc w:val="center"/>
        <w:rPr>
          <w:rFonts w:ascii="Times New Roman" w:eastAsia="Times New Roman" w:hAnsi="Times New Roman" w:cs="Times New Roman"/>
          <w:b/>
          <w:sz w:val="28"/>
          <w:szCs w:val="28"/>
          <w:lang w:val="ky-KG" w:eastAsia="ru-RU"/>
        </w:rPr>
      </w:pPr>
    </w:p>
    <w:p w:rsidR="00D34984" w:rsidRPr="00F1147D" w:rsidRDefault="00D34984" w:rsidP="00D34984">
      <w:pPr>
        <w:spacing w:after="0" w:line="240" w:lineRule="auto"/>
        <w:jc w:val="center"/>
        <w:rPr>
          <w:rFonts w:ascii="Times New Roman UniToktom" w:eastAsia="Times New Roman" w:hAnsi="Times New Roman UniToktom" w:cs="Times New Roman UniToktom"/>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 xml:space="preserve">5. Жыйымдын, кепилдик төгүмдөрдүн, баалардын жана </w:t>
      </w:r>
    </w:p>
    <w:p w:rsidR="00D34984" w:rsidRPr="00F1147D" w:rsidRDefault="00D34984" w:rsidP="00D34984">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башка төлөмдөрдүн өлчөмдөрү, тартиби жана төлөө мөөнөттөрү</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10. Тендерге катышууга жыйым.</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Тендердин катышуучулары тендерге катышууга 200 000 сом өлчөмүндө же төлөгөн күнгө карата Кыргыз Республикасынын Улуттук банкынын курсу боюнча АКШ долларына эквиваленттүү жыйым (мындан ары – катышуу үчүн жыйым) төлөөгө милдеттүү.</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11. Катышуучу өзүнүн өтүнмөсүн тендерде катышууга өтүнмөлөрдү кабыл алуу мөөнөтү аяктаганга чейин кайра алгандан башка учурларда катышуу үчүн жыйым кайта берилбейт. Жыйым кайта берилген учурда ал өтүнмөнүн ээсине өтүнмөлөрдү кабыл алуу мөөнөтү бүткөн акыркы күндөн кийин 30 банктык күндүн ичинде төлөнүүгө тийиш.</w:t>
      </w:r>
    </w:p>
    <w:p w:rsidR="00D34984" w:rsidRPr="00F1147D" w:rsidRDefault="00D34984" w:rsidP="00D34984">
      <w:pPr>
        <w:spacing w:after="0" w:line="240" w:lineRule="auto"/>
        <w:ind w:firstLine="709"/>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12. Катышуучунун кепилдик төгүмү.</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Кепилдик төгүм тендердин бардык катышуучулары тарабынан жумушчу органдын депозиттик эсебине төгүлөт жана чакан гидроэлектрстанциянын жылдык орточо товардык продукциясынын 2%ын түзөт, ал төмөнкү формула боюнча аныкталат: долбоорлонуп жаткан чакан гидроэлектрстанция тарабынан электр энергиянын жылдык орточо иштелип чыгышы*чакан гидроэлектрстанция иштеп чыгаруучу электр энергияга тариф (максималдуу тариф* 2,1 коэффициент)*2% = </w:t>
      </w:r>
      <w:r w:rsidR="00A935B4" w:rsidRPr="00A935B4">
        <w:rPr>
          <w:rFonts w:ascii="Times New Roman" w:eastAsiaTheme="minorEastAsia" w:hAnsi="Times New Roman"/>
          <w:sz w:val="28"/>
          <w:szCs w:val="28"/>
          <w:lang w:val="ky-KG" w:eastAsia="ru-RU"/>
        </w:rPr>
        <w:t xml:space="preserve">6 204 000 </w:t>
      </w:r>
      <w:r w:rsidRPr="00F1147D">
        <w:rPr>
          <w:rFonts w:ascii="Times New Roman" w:eastAsiaTheme="minorEastAsia" w:hAnsi="Times New Roman"/>
          <w:sz w:val="28"/>
          <w:szCs w:val="28"/>
          <w:lang w:val="ky-KG" w:eastAsia="ru-RU"/>
        </w:rPr>
        <w:t>сом.</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13. Тендерге катышуу үчүн берилүүчү кепилдик төгүм чакан гидроэлектрстанцияны куруу укугунан баш тарткан тендердин катышуучуларынан, ошондой эле өзүнүн өтүнмөсүн өтүнмөлөрдү кабыл алуу мөөнөтү бүткөндөн кийин алган катышуучулардан башка тендердин бардык катышуучуларына кайта берилет. Мындай учурда кепилдик төгүм белгиленген тартипте республикалык бюджетке которулат.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Кепилдик төгүм Комиссиянын Тендердин жыйынтыгы жөнүндө же тендерди өткөрүлгөн жок деп, же жокко чыгарылды деп таануу жөнүндө протоколуна кол коюлган учурдан тартып 30 банктык күндүн ичинде кайта берилет. </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14. Төлөө үчүн реквизиттер.</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Тендерге катышууга жыйым жана кепилдик төгүм тиешелүү дарегин көрсөтүү менен төмөнкү алыш-бериш эсебинин реквизиттерине төгүлүүгө тийиш:</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Алуучу: Кыргыз Республикасынын Өнөр жай, энергетика жана жер казынасын пайдалануу мамлекеттик комитети;</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lastRenderedPageBreak/>
        <w:t>Банк: Кыргыз Республикасынын Финансы министрлигинин Борбордук казыналыгы;</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БИК: 440001;</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Төлөмдүн коду: 14238900;</w:t>
      </w:r>
      <w:r w:rsidRPr="00F1147D">
        <w:rPr>
          <w:rFonts w:ascii="Times New Roman" w:eastAsia="Times New Roman" w:hAnsi="Times New Roman" w:cs="Times New Roman"/>
          <w:sz w:val="28"/>
          <w:szCs w:val="28"/>
          <w:lang w:val="ky-KG" w:eastAsia="ru-RU"/>
        </w:rPr>
        <w:tab/>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Алыш-бериш эсеп: 4402032100002327;</w:t>
      </w:r>
      <w:r w:rsidRPr="00F1147D">
        <w:rPr>
          <w:rFonts w:ascii="Times New Roman" w:eastAsia="Times New Roman" w:hAnsi="Times New Roman" w:cs="Times New Roman"/>
          <w:sz w:val="28"/>
          <w:szCs w:val="28"/>
          <w:lang w:val="ky-KG" w:eastAsia="ru-RU"/>
        </w:rPr>
        <w:tab/>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Төлөмдүн арналышы: катышууга жыйым же кепилдик төгүм (көрсөтүү керек)</w:t>
      </w:r>
    </w:p>
    <w:p w:rsidR="00D34984" w:rsidRPr="00F1147D" w:rsidRDefault="00D34984" w:rsidP="00D34984">
      <w:pPr>
        <w:spacing w:after="0" w:line="240" w:lineRule="auto"/>
        <w:ind w:firstLine="634"/>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15. Тендердин жеңүүчүсү Кыргыз Республикасынын мыйзамдарына ылайык салыктарды, салыктык эмес төлөмдөрдү, ошондой эле башка милдеттүү төлөмдөрдү, чегерүүлөрдү жана жыйымдарды төлөөгө тийиш.</w:t>
      </w:r>
    </w:p>
    <w:p w:rsidR="00D34984" w:rsidRPr="00F1147D" w:rsidRDefault="00D34984" w:rsidP="00D34984">
      <w:pPr>
        <w:spacing w:after="0" w:line="240" w:lineRule="auto"/>
        <w:jc w:val="both"/>
        <w:rPr>
          <w:rFonts w:ascii="Times New Roman" w:eastAsia="Times New Roman" w:hAnsi="Times New Roman" w:cs="Times New Roman"/>
          <w:sz w:val="28"/>
          <w:szCs w:val="28"/>
          <w:lang w:val="ky-KG" w:eastAsia="ru-RU"/>
        </w:rPr>
      </w:pPr>
    </w:p>
    <w:p w:rsidR="00D34984" w:rsidRPr="00F1147D" w:rsidRDefault="00D34984" w:rsidP="00D34984">
      <w:pPr>
        <w:spacing w:after="0" w:line="240" w:lineRule="auto"/>
        <w:ind w:firstLine="634"/>
        <w:jc w:val="center"/>
        <w:rPr>
          <w:rFonts w:ascii="Times New Roman" w:eastAsia="Times New Roman" w:hAnsi="Times New Roman" w:cs="Times New Roman"/>
          <w:b/>
          <w:sz w:val="28"/>
          <w:szCs w:val="28"/>
          <w:lang w:val="ky-KG" w:eastAsia="ru-RU"/>
        </w:rPr>
      </w:pPr>
    </w:p>
    <w:p w:rsidR="00D34984" w:rsidRPr="00F1147D" w:rsidRDefault="00D34984" w:rsidP="00D34984">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6. Тендердин эт</w:t>
      </w:r>
      <w:r w:rsidRPr="00F1147D">
        <w:rPr>
          <w:rFonts w:ascii="Times New Roman" w:eastAsia="Times New Roman" w:hAnsi="Times New Roman" w:cs="Times New Roman"/>
          <w:b/>
          <w:sz w:val="28"/>
          <w:szCs w:val="28"/>
          <w:lang w:val="ky-KG" w:eastAsia="ru-RU"/>
        </w:rPr>
        <w:t>аптары жана тендердин катышуучулары</w:t>
      </w:r>
    </w:p>
    <w:p w:rsidR="00D34984" w:rsidRPr="00F1147D" w:rsidRDefault="00D34984" w:rsidP="00D34984">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w:eastAsia="Times New Roman" w:hAnsi="Times New Roman" w:cs="Times New Roman"/>
          <w:b/>
          <w:sz w:val="28"/>
          <w:szCs w:val="28"/>
          <w:lang w:val="ky-KG" w:eastAsia="ru-RU"/>
        </w:rPr>
        <w:t>берүүчү документтер</w:t>
      </w:r>
    </w:p>
    <w:p w:rsidR="00D34984" w:rsidRPr="00F1147D" w:rsidRDefault="00D34984" w:rsidP="00D34984">
      <w:pPr>
        <w:spacing w:after="0" w:line="240" w:lineRule="auto"/>
        <w:ind w:firstLine="634"/>
        <w:jc w:val="center"/>
        <w:rPr>
          <w:rFonts w:ascii="Times New Roman" w:eastAsia="Times New Roman" w:hAnsi="Times New Roman" w:cs="Times New Roman"/>
          <w:sz w:val="28"/>
          <w:szCs w:val="28"/>
          <w:lang w:val="ky-KG" w:eastAsia="ru-RU"/>
        </w:rPr>
      </w:pP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16. Тендер эки этап менен өткөрүлөт. Биринчи этапта документтерге экспертиза жасалат. Экинчи этапта программалар, сунуштар, тендердин катышуучусунун экономикалык жана финансылык мүмкүнчүлүктөрү жана Комиссия тарабынан аныкталуучу башка шарттар каралат.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17. Тендерге катышуу үчүн өтүнмө Кыргыз Республикасынын Өнөр жай, энергетика жана жер казынасын пайдалануу мамлекеттик комитети (мындан ары – Комиссиянын жумушчу органы) тарабынан аныкталуучу форма боюнча берилет, кепилдик төгүм жана тендерге катышуу үчүн жыйым </w:t>
      </w:r>
      <w:r w:rsidRPr="00F1147D">
        <w:rPr>
          <w:rFonts w:ascii="Times New Roman" w:eastAsiaTheme="minorEastAsia" w:hAnsi="Times New Roman" w:cs="Times New Roman"/>
          <w:sz w:val="28"/>
          <w:szCs w:val="28"/>
          <w:lang w:val="ky-KG" w:eastAsia="ru-RU"/>
        </w:rPr>
        <w:t>төлөнөт</w:t>
      </w:r>
      <w:r w:rsidRPr="00F1147D">
        <w:rPr>
          <w:rFonts w:ascii="Times New Roman" w:eastAsiaTheme="minorEastAsia" w:hAnsi="Times New Roman"/>
          <w:sz w:val="28"/>
          <w:szCs w:val="28"/>
          <w:lang w:val="ky-KG" w:eastAsia="ru-RU"/>
        </w:rPr>
        <w:t>. Өтүнмөгө төмөнкү документтер тиркелет: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уюштуруу документтеринин нотариуста ырасталган көчүрмөлөрү – 2009-жылдын 1-апрелине чейин катталган, кайра катталган юридикалык жактар үчүн, же уюмдун мөөрү менен күбөлөндүрүлгөн уюштуруу документтеринин көчүрмөлөрү – көрсөтүлгөн мөөнөттөн кийин катталган, кайра катталган юридикалык жактар үчүн;</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юридикалык жактын мамлекеттик каттоосу жөнүндө күбөлүктүн нотариуста ырасталган көчүрмөсү;</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эгер жак өзүнүн өкүлү аркылуу аракеттенсе, өкүлгө Кыргыз Республикасынын мыйзамдарынын талаптарына ылайык таризделген ишеним кат. Ишеним катта курулуш объектин, тендер өткөрүлүүчү датаны, ошондой эле жыйынтыктоочу протоколго кол коюу укуктарын милдеттүү көрсөтүү менен ушул жактын тендерге катышуу боюнча укуктары чагылдырылууга тийиш. Тендерге катышууга ишеним каттын түп нускасы Комиссиянын жумушчу органында калат;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кепилдик төгүмдүн төлөнгөнүн ырастаган документ;</w:t>
      </w:r>
    </w:p>
    <w:p w:rsidR="00D34984" w:rsidRPr="00F1147D" w:rsidRDefault="00D34984" w:rsidP="00D34984">
      <w:pPr>
        <w:spacing w:after="0" w:line="240" w:lineRule="auto"/>
        <w:ind w:firstLine="708"/>
        <w:jc w:val="both"/>
        <w:rPr>
          <w:rFonts w:ascii="Times New Roman" w:eastAsiaTheme="minorEastAsia" w:hAnsi="Times New Roman"/>
          <w:i/>
          <w:sz w:val="28"/>
          <w:szCs w:val="28"/>
          <w:lang w:val="ky-KG" w:eastAsia="ru-RU"/>
        </w:rPr>
      </w:pPr>
      <w:r w:rsidRPr="00F1147D">
        <w:rPr>
          <w:rFonts w:ascii="Times New Roman" w:eastAsiaTheme="minorEastAsia" w:hAnsi="Times New Roman"/>
          <w:sz w:val="28"/>
          <w:szCs w:val="28"/>
          <w:lang w:val="ky-KG" w:eastAsia="ru-RU"/>
        </w:rPr>
        <w:t xml:space="preserve">- тендерге катышуу үчүн жыйымдын </w:t>
      </w:r>
      <w:bookmarkStart w:id="1" w:name="dst138"/>
      <w:bookmarkEnd w:id="1"/>
      <w:r w:rsidRPr="00F1147D">
        <w:rPr>
          <w:rFonts w:ascii="Times New Roman" w:eastAsiaTheme="minorEastAsia" w:hAnsi="Times New Roman"/>
          <w:sz w:val="28"/>
          <w:szCs w:val="28"/>
          <w:lang w:val="ky-KG" w:eastAsia="ru-RU"/>
        </w:rPr>
        <w:t>төлөнгөнүн ырастаган документ;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Кыргыз Республикасынын резиденттери үчүн өтүнмө берилген датадан бир айдан ашык эмес мурда салык кызматынын органы берген, бюджетке салык карызынын жоктугу жөнүндө маалымкат;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lastRenderedPageBreak/>
        <w:t>- Кыргыз Республикасынын резиденттери үчүн өтүнмө берилген датадан бир айдан ашык эмес мурда социалдык кызмат органы берген, бюджетке салык карызынын жоктугу жөнүндө маалымкат;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тендердин катышуучусунун мүлкүнө (негизги жана жүгүртүү фонддоруна) карата түйшүктөрү, чектөөлөрү  жөнүндө маалымкат;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мамлекеттик реестрден көчүрмө же уюмдун өз өлкөсүнүн мыйзамдары боюнча юридикалык жак болуп эсептелерин ырастаган башка документ жана өз өлкөсүндө карызы жок экендиги жөнүндө документ – чет өлкөлүк юридикалык жак үчүн.</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18. Эгер Кыргыз Республикасынын Кыргыз Республикасы катышуучу болгон жана мыйзамда белгиленген тартипте күчүнө кирген эл аралык келишимдерде башкача каралбаса, чет өлкөлүк юридикалык жактар тапшыруучу уюштуруу жөнүндө жана башка документтер апостиль коюлууга же Кыргыз Республикасынын мыйзамдарында белгиленген тартипте легалдаштырылууга тийиш. Мында бул документтер нотариуста күбөлөндүрүлгөн мамлекеттик жана (же) расмий тилдеги котормосу менен берилет.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19. Өтүнмө жана ага тиркелген документтер Комиссия тарабынан белгиленген өтүнмөлөрдү кабыл алуу мөөнөтү аяктоочу датанын акыркы күнүндө саат 18-00гө чейин Комиссиянын жумушчу органына эки нускада колмо-кол берилет. Өтүнмөнү почта аркылуу берүүгө болбойт.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20. Тендерге катышууга өтүнмө мамлекеттик же расмий тилде машинка менен толтурулат жана электрондук басып чыгаруучу түзүлүштөр аркылуу басып чыгарылат.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21. Комиссиянын жумушчу органынын кызмат адамы берилген өтүнмөлөрдү тендерге катышууга өтүнмөлөрдү каттоо журналына каттап, анын каттоо номерин, келип түшкөн датасын жана убактысын көрсөтөт.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22. Өтүнмөлөрдү берүү датасы өткөндөн кийин келип түшкөн өтүнмөлөр бардык документтери менен кабыл алынбайт, бул жөнүндө каттоо журналында тиешелүү белги коюлат. Арыз ээлери өтүнмө берүү аяктоочу датага чейин өздөрүнүн өтүнмөлөрүн каалаган убакта кайра алууга укуктуу.</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23. Комиссия документтерди кароонун жыйынтыгы боюнча тендердин экинчи этабына өткөрүү жөнүндө же өткөрүүдөн баш тартуу жөнүндө чечим кабыл алат. Комиссиянын чечими протокол менен таризделет жана жыйынга катышкан Комиссия мүчөлөрү тарабынан кол коюлат.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Экинчи этапка өткөрүүдөн төмөнкүдөй учурларда баш тартылат: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1) өтүнмөнүн мазмуну өткөрүлүп жаткан тендердин шарттарына ылайык келбесе;</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 катышуучу тизмедеги документтерди толук бербесе же берилген документтер Кыргыз Республикасынын Өкмөтүнүн 2017-жылдын 24-мартындагы № 175 токтому менен бекитилген Кыргыз Республикасында чакан гидроэлектростанцияларды куруу укугуна тендер жөнүндө жобо жана Кыргыз Республикасынын мыйзамдары менен белгиленген талаптарга ылайык келбесе;</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lastRenderedPageBreak/>
        <w:t>3) катышуучу тендердин башка катышуучулары менен мүлктүк жана башка укуктук мамилелери бар жеке же юридикалык жак менен аффилиациялуу жак болсо;</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4) катышуучунун мүлкүнө арест салынса жана (же) анын экономикалык иши токтотулса;</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5) катышуучу белгиленген тартипте кудуретсиз деп таанылган жак болсо;</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6) катышуучу жоюу же кайра уюштуруу процессиндеги жак болсо;</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7) катышуучу тендердин шарттары менен каралган мөөнөттө бардык керектүү документтерди бербесе.</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24. Комиссиянын катчысы биринчи этаптын жыйынтыгы боюнча Комиссиянын чечими кабыл алынган күндөн тартып беш иш күндүн ичинде тендердин экинчи этабына өткөрүү же өткөрүүдөн баш тартуу жөнүндө тендердин катышуучуларына кабарлайт.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25. Тендердин экинчи этабына катышуу үчүн Комиссияга чапталган конвертте, тендердин шарттарында каралган мөөнөттө төмөнкү документтер жана талаптар берилет: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heme="minorEastAsia" w:hAnsi="Times New Roman"/>
          <w:sz w:val="28"/>
          <w:szCs w:val="28"/>
          <w:lang w:val="ky-KG" w:eastAsia="ru-RU"/>
        </w:rPr>
        <w:t xml:space="preserve"> куруу жана ишке киргизүү программасы, капиталдык салымдар, ишке киргизүү чыгымдары жана рентабелдүүлүк боюнча техникалык-экономикалык эсептөөлөрү менен;</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heme="minorEastAsia" w:hAnsi="Times New Roman"/>
          <w:sz w:val="28"/>
          <w:szCs w:val="28"/>
          <w:lang w:val="ky-KG" w:eastAsia="ru-RU"/>
        </w:rPr>
        <w:t xml:space="preserve"> куруу жана ишке киргизүү үчүн финансылык мүмкүнчүлүктөрүнө ырастама </w:t>
      </w:r>
      <w:r w:rsidRPr="00F1147D">
        <w:rPr>
          <w:rFonts w:eastAsiaTheme="minorEastAsia"/>
          <w:lang w:val="ky-KG" w:eastAsia="ru-RU"/>
        </w:rPr>
        <w:t>(</w:t>
      </w:r>
      <w:r w:rsidRPr="00F1147D">
        <w:rPr>
          <w:rFonts w:ascii="Times New Roman" w:eastAsiaTheme="minorEastAsia" w:hAnsi="Times New Roman"/>
          <w:sz w:val="28"/>
          <w:szCs w:val="28"/>
          <w:lang w:val="ky-KG" w:eastAsia="ru-RU"/>
        </w:rPr>
        <w:t>акыркы 3 жылдагы бухгалтердик баланстын көчүрмөсү, зайым келишими, кредиттик келишим ж.б.);</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 </w:t>
      </w:r>
      <w:r>
        <w:rPr>
          <w:rFonts w:ascii="Times New Roman" w:eastAsiaTheme="minorEastAsia" w:hAnsi="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Theme="minorEastAsia" w:hAnsi="Times New Roman"/>
          <w:sz w:val="28"/>
          <w:szCs w:val="28"/>
          <w:lang w:val="ky-KG" w:eastAsia="ru-RU"/>
        </w:rPr>
        <w:t xml:space="preserve"> ишке киргизүү мөөнөтү жөнүндө сунуш;</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гидроэлектростанция куруудагы иш тажрыйбаны, киргизилген кубаттуулуктардын санын, ийгиликтүү ишке ашырылган долбоорлордун санын ырастаган документ;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кабыл алынган объекттердин коопсуздугун, анын ичинде өнөр жайлык, энергетикалык жана экологиялык коопсуздук боюнча комплекстүү чараларды колдонуу жөнүндө сунуш;</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иштөөчүлөрдүн жалпы санына карата ата мекендик адистердин жана жумушчулардын сандык катышы жөнүндө сунуш (тендерге чет элдик юридикалык жактар катышканда);</w:t>
      </w:r>
    </w:p>
    <w:p w:rsidR="00D34984" w:rsidRPr="00F1147D" w:rsidRDefault="00D34984" w:rsidP="00D34984">
      <w:pPr>
        <w:spacing w:after="0" w:line="240" w:lineRule="auto"/>
        <w:ind w:firstLine="708"/>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коммуникациялык системаларды орнотуу (жолдор, электр, суу, канализация, жылытуу);</w:t>
      </w:r>
    </w:p>
    <w:p w:rsidR="00D34984" w:rsidRPr="00F1147D" w:rsidRDefault="00D34984" w:rsidP="00D34984">
      <w:pPr>
        <w:spacing w:after="0" w:line="240" w:lineRule="auto"/>
        <w:ind w:firstLine="708"/>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t>- Кыргыз Республикасынын Өкмөтүнүн кепилдигисиз түз инвестицияларды тартуу;</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энергиянын кайра жаралуучу булактары аркылуу энергия иштеп чыгаруучу объекттерди кошпогондо, энергетикалык инфратүзүмдү өнүктүрүү боюнча өз демилгеси боюнча кошумча милдеттенмелерди кабыл алуу;</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социалдык пакет – мектеп, бейтапкана, бала бакча ж.б. сыяктуу социалдык мекемелерди куруу жана оңдоо;</w:t>
      </w:r>
    </w:p>
    <w:p w:rsidR="00D34984" w:rsidRPr="00F1147D" w:rsidRDefault="00D34984" w:rsidP="00D34984">
      <w:pPr>
        <w:spacing w:after="0" w:line="240" w:lineRule="auto"/>
        <w:ind w:firstLine="708"/>
        <w:jc w:val="both"/>
        <w:rPr>
          <w:rFonts w:ascii="Times New Roman" w:eastAsia="Times New Roman" w:hAnsi="Times New Roman" w:cs="Times New Roman"/>
          <w:sz w:val="28"/>
          <w:szCs w:val="28"/>
          <w:lang w:val="ky-KG" w:eastAsia="ru-RU"/>
        </w:rPr>
      </w:pPr>
      <w:r w:rsidRPr="00F1147D">
        <w:rPr>
          <w:rFonts w:ascii="Times New Roman" w:eastAsia="Times New Roman" w:hAnsi="Times New Roman" w:cs="Times New Roman"/>
          <w:sz w:val="28"/>
          <w:szCs w:val="28"/>
          <w:lang w:val="ky-KG" w:eastAsia="ru-RU"/>
        </w:rPr>
        <w:lastRenderedPageBreak/>
        <w:t>- курулуштук же өндүрүштүк жеке кубаттуулуктары, же жергиликтүү подряддык уюмдар менен колдонулуп жаткан келишимдеринин болушу;</w:t>
      </w:r>
    </w:p>
    <w:p w:rsidR="00D34984" w:rsidRPr="00F1147D" w:rsidRDefault="00D34984" w:rsidP="00D34984">
      <w:pPr>
        <w:autoSpaceDE w:val="0"/>
        <w:autoSpaceDN w:val="0"/>
        <w:adjustRightInd w:val="0"/>
        <w:spacing w:after="0" w:line="240" w:lineRule="auto"/>
        <w:ind w:firstLine="567"/>
        <w:jc w:val="both"/>
        <w:rPr>
          <w:rFonts w:ascii="Times New Roman" w:eastAsia="Times New Roman" w:hAnsi="Times New Roman" w:cs="Times New Roman"/>
          <w:bCs/>
          <w:color w:val="000000"/>
          <w:sz w:val="28"/>
          <w:szCs w:val="28"/>
          <w:lang w:val="ky-KG" w:eastAsia="ru-RU"/>
        </w:rPr>
      </w:pPr>
      <w:r w:rsidRPr="00F1147D">
        <w:rPr>
          <w:rFonts w:ascii="Times New Roman" w:eastAsiaTheme="minorEastAsia" w:hAnsi="Times New Roman" w:cs="Times New Roman"/>
          <w:sz w:val="28"/>
          <w:szCs w:val="28"/>
          <w:lang w:val="ky-KG" w:eastAsia="ru-RU"/>
        </w:rPr>
        <w:t>- мамлекеттик курулуш стандарттарына, ченемдерине жана коопсуздугуна жана Кыргыз Республикасынын Өкмөтүнүн 2009-жылдын 28-июлундагы № 476 токтому менен бекитилген Чакан гидроэлектростанцияларды куруу, кабыл алуу жана электр тармактарына технологиялык кошуу тартиби жөнүндө жобого катуу ылайык келүү.</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26. Комиссия өтүнмөлөрдү, документтерди жана материалдарды кароонун, тендердин жеңүүчүсү жөнүндө чечим кабыл алуунун же тендер өткөрүлгөн жок деп таануунун тартибин аныктайт.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27. Комиссия чапталган конверттерди өзүнүн жыйынында ачат. Тендердин катышуучулары, алардын ишеним берилген өкүлдөрү, коомчулуктун жана жалпыга маалымдоо каражаттарынын өкүлдөрү Комиссиянын бардык жыйындарына катыша алышат.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28. Комиссия берилген материалдарды карайт жана баа берет. Берилген материалдарды караганда Комиссия аларды баалоо үчүн гидрология, гидротехника, экономика, каржылоо ж.б. боюнча көз каранды эмес эксперттерди тартууга укуктуу.</w:t>
      </w:r>
    </w:p>
    <w:p w:rsidR="00D34984" w:rsidRPr="00F1147D" w:rsidRDefault="00D34984" w:rsidP="00D34984">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D34984" w:rsidRPr="00F1147D" w:rsidRDefault="00D34984" w:rsidP="00D34984">
      <w:pPr>
        <w:spacing w:after="0" w:line="240" w:lineRule="auto"/>
        <w:jc w:val="center"/>
        <w:rPr>
          <w:rFonts w:ascii="Times New Roman" w:eastAsia="Times New Roman" w:hAnsi="Times New Roman" w:cs="Times New Roman"/>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7. Тендердин жеңүүчүсүн аныктоонун к</w:t>
      </w:r>
      <w:r w:rsidRPr="00F1147D">
        <w:rPr>
          <w:rFonts w:ascii="Times New Roman" w:eastAsia="Times New Roman" w:hAnsi="Times New Roman" w:cs="Times New Roman"/>
          <w:b/>
          <w:sz w:val="28"/>
          <w:szCs w:val="28"/>
          <w:lang w:val="ky-KG" w:eastAsia="ru-RU"/>
        </w:rPr>
        <w:t>ритерийлери</w:t>
      </w:r>
    </w:p>
    <w:p w:rsidR="00D34984" w:rsidRPr="00F1147D" w:rsidRDefault="00D34984" w:rsidP="00D34984">
      <w:pPr>
        <w:spacing w:after="0" w:line="240" w:lineRule="auto"/>
        <w:ind w:firstLine="634"/>
        <w:jc w:val="center"/>
        <w:rPr>
          <w:rFonts w:ascii="Times New Roman" w:eastAsia="Times New Roman" w:hAnsi="Times New Roman" w:cs="Times New Roman"/>
          <w:b/>
          <w:sz w:val="28"/>
          <w:szCs w:val="28"/>
          <w:lang w:val="ky-KG" w:eastAsia="ru-RU"/>
        </w:rPr>
      </w:pP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29. Комиссия өтүнмөлөрдү жана материалдарды балл системасы боюнча баалайт. </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6"/>
        <w:gridCol w:w="5678"/>
        <w:gridCol w:w="3367"/>
      </w:tblGrid>
      <w:tr w:rsidR="00D34984" w:rsidRPr="00F1147D" w:rsidTr="009C5EDD">
        <w:tc>
          <w:tcPr>
            <w:tcW w:w="275" w:type="pct"/>
            <w:tcMar>
              <w:top w:w="0" w:type="dxa"/>
              <w:left w:w="108" w:type="dxa"/>
              <w:bottom w:w="0" w:type="dxa"/>
              <w:right w:w="108" w:type="dxa"/>
            </w:tcMar>
            <w:hideMark/>
          </w:tcPr>
          <w:p w:rsidR="00D34984" w:rsidRPr="00F1147D" w:rsidRDefault="00D34984" w:rsidP="009C5EDD">
            <w:pPr>
              <w:spacing w:after="0" w:line="240" w:lineRule="auto"/>
              <w:jc w:val="center"/>
              <w:rPr>
                <w:rFonts w:ascii="Times New Roman" w:eastAsia="Calibri" w:hAnsi="Times New Roman" w:cs="Times New Roman"/>
                <w:b/>
                <w:sz w:val="28"/>
                <w:szCs w:val="28"/>
                <w:lang w:val="ky-KG" w:eastAsia="ru-RU"/>
              </w:rPr>
            </w:pPr>
            <w:r w:rsidRPr="00F1147D">
              <w:rPr>
                <w:rFonts w:ascii="Times New Roman" w:eastAsia="Calibri" w:hAnsi="Times New Roman" w:cs="Times New Roman"/>
                <w:b/>
                <w:sz w:val="28"/>
                <w:szCs w:val="28"/>
                <w:lang w:val="ky-KG" w:eastAsia="ru-RU"/>
              </w:rPr>
              <w:t>№</w:t>
            </w:r>
          </w:p>
        </w:tc>
        <w:tc>
          <w:tcPr>
            <w:tcW w:w="2966" w:type="pct"/>
            <w:tcMar>
              <w:top w:w="0" w:type="dxa"/>
              <w:left w:w="108" w:type="dxa"/>
              <w:bottom w:w="0" w:type="dxa"/>
              <w:right w:w="108" w:type="dxa"/>
            </w:tcMar>
            <w:hideMark/>
          </w:tcPr>
          <w:p w:rsidR="00D34984" w:rsidRPr="00F1147D" w:rsidRDefault="00D34984" w:rsidP="009C5EDD">
            <w:pPr>
              <w:spacing w:after="0" w:line="240" w:lineRule="auto"/>
              <w:jc w:val="center"/>
              <w:rPr>
                <w:rFonts w:ascii="Times New Roman" w:eastAsia="Calibri" w:hAnsi="Times New Roman" w:cs="Times New Roman"/>
                <w:b/>
                <w:sz w:val="28"/>
                <w:szCs w:val="28"/>
                <w:lang w:val="ky-KG" w:eastAsia="ru-RU"/>
              </w:rPr>
            </w:pPr>
            <w:r w:rsidRPr="00F1147D">
              <w:rPr>
                <w:rFonts w:ascii="Times New Roman" w:eastAsia="Calibri" w:hAnsi="Times New Roman" w:cs="Times New Roman"/>
                <w:b/>
                <w:sz w:val="28"/>
                <w:szCs w:val="28"/>
                <w:lang w:val="ky-KG" w:eastAsia="ru-RU"/>
              </w:rPr>
              <w:t>Критерийлердин аталышы</w:t>
            </w:r>
          </w:p>
        </w:tc>
        <w:tc>
          <w:tcPr>
            <w:tcW w:w="1759" w:type="pct"/>
            <w:tcMar>
              <w:top w:w="0" w:type="dxa"/>
              <w:left w:w="108" w:type="dxa"/>
              <w:bottom w:w="0" w:type="dxa"/>
              <w:right w:w="108" w:type="dxa"/>
            </w:tcMar>
            <w:hideMark/>
          </w:tcPr>
          <w:p w:rsidR="00D34984" w:rsidRPr="00F1147D" w:rsidRDefault="00D34984" w:rsidP="009C5EDD">
            <w:pPr>
              <w:spacing w:after="0" w:line="240" w:lineRule="auto"/>
              <w:jc w:val="center"/>
              <w:rPr>
                <w:rFonts w:ascii="Times New Roman" w:eastAsia="Calibri" w:hAnsi="Times New Roman" w:cs="Times New Roman"/>
                <w:b/>
                <w:sz w:val="28"/>
                <w:szCs w:val="28"/>
                <w:lang w:val="ky-KG" w:eastAsia="ru-RU"/>
              </w:rPr>
            </w:pPr>
            <w:r w:rsidRPr="00F1147D">
              <w:rPr>
                <w:rFonts w:ascii="Times New Roman" w:eastAsia="Calibri" w:hAnsi="Times New Roman" w:cs="Times New Roman"/>
                <w:b/>
                <w:sz w:val="28"/>
                <w:szCs w:val="28"/>
                <w:lang w:val="ky-KG" w:eastAsia="ru-RU"/>
              </w:rPr>
              <w:t>Балл</w:t>
            </w:r>
          </w:p>
        </w:tc>
      </w:tr>
      <w:tr w:rsidR="00D34984" w:rsidRPr="00F1147D" w:rsidTr="009C5EDD">
        <w:tc>
          <w:tcPr>
            <w:tcW w:w="275" w:type="pct"/>
            <w:tcMar>
              <w:top w:w="0" w:type="dxa"/>
              <w:left w:w="108" w:type="dxa"/>
              <w:bottom w:w="0" w:type="dxa"/>
              <w:right w:w="108" w:type="dxa"/>
            </w:tcMar>
            <w:vAlign w:val="center"/>
            <w:hideMark/>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1</w:t>
            </w:r>
          </w:p>
        </w:tc>
        <w:tc>
          <w:tcPr>
            <w:tcW w:w="2966" w:type="pct"/>
            <w:tcMar>
              <w:top w:w="0" w:type="dxa"/>
              <w:left w:w="108" w:type="dxa"/>
              <w:bottom w:w="0" w:type="dxa"/>
              <w:right w:w="108" w:type="dxa"/>
            </w:tcMar>
            <w:vAlign w:val="center"/>
            <w:hideMark/>
          </w:tcPr>
          <w:p w:rsidR="00D34984" w:rsidRPr="00F1147D" w:rsidRDefault="00D34984" w:rsidP="009C5EDD">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Calibri" w:hAnsi="Times New Roman" w:cs="Times New Roman"/>
                <w:sz w:val="28"/>
                <w:szCs w:val="28"/>
                <w:lang w:val="ky-KG" w:eastAsia="ru-RU"/>
              </w:rPr>
              <w:t xml:space="preserve"> куруу жана ишке киргизүү программасынын сапаты, капиталдык салымдар, ишке киргизүү чыгымдары жана рентабелдүүлүк боюнча техникалык-экономикалык эсептөөлөрү менен</w:t>
            </w:r>
          </w:p>
        </w:tc>
        <w:tc>
          <w:tcPr>
            <w:tcW w:w="1759" w:type="pct"/>
            <w:tcMar>
              <w:top w:w="0" w:type="dxa"/>
              <w:left w:w="108" w:type="dxa"/>
              <w:bottom w:w="0" w:type="dxa"/>
              <w:right w:w="108" w:type="dxa"/>
            </w:tcMar>
            <w:vAlign w:val="center"/>
            <w:hideMark/>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 баллга чейин</w:t>
            </w:r>
          </w:p>
        </w:tc>
      </w:tr>
      <w:tr w:rsidR="00D34984" w:rsidRPr="00F1147D" w:rsidTr="009C5EDD">
        <w:tc>
          <w:tcPr>
            <w:tcW w:w="275" w:type="pct"/>
            <w:tcMar>
              <w:top w:w="0" w:type="dxa"/>
              <w:left w:w="108" w:type="dxa"/>
              <w:bottom w:w="0" w:type="dxa"/>
              <w:right w:w="108" w:type="dxa"/>
            </w:tcMar>
            <w:vAlign w:val="center"/>
            <w:hideMark/>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2</w:t>
            </w:r>
          </w:p>
        </w:tc>
        <w:tc>
          <w:tcPr>
            <w:tcW w:w="2966" w:type="pct"/>
            <w:tcMar>
              <w:top w:w="0" w:type="dxa"/>
              <w:left w:w="108" w:type="dxa"/>
              <w:bottom w:w="0" w:type="dxa"/>
              <w:right w:w="108" w:type="dxa"/>
            </w:tcMar>
            <w:vAlign w:val="center"/>
            <w:hideMark/>
          </w:tcPr>
          <w:p w:rsidR="00D34984" w:rsidRPr="00F1147D" w:rsidRDefault="00D34984" w:rsidP="009C5EDD">
            <w:pPr>
              <w:spacing w:after="0" w:line="240" w:lineRule="auto"/>
              <w:jc w:val="both"/>
              <w:rPr>
                <w:rFonts w:ascii="Times New Roman" w:eastAsia="Calibri" w:hAnsi="Times New Roman" w:cs="Times New Roman"/>
                <w:sz w:val="28"/>
                <w:szCs w:val="28"/>
                <w:lang w:val="ky-KG" w:eastAsia="ru-RU"/>
              </w:rPr>
            </w:pPr>
            <w:r>
              <w:rPr>
                <w:rFonts w:ascii="Times New Roman" w:eastAsiaTheme="minorEastAsia" w:hAnsi="Times New Roman" w:cs="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Calibri" w:hAnsi="Times New Roman" w:cs="Times New Roman"/>
                <w:sz w:val="28"/>
                <w:szCs w:val="28"/>
                <w:lang w:val="ky-KG" w:eastAsia="ru-RU"/>
              </w:rPr>
              <w:t xml:space="preserve"> куруу жана ишке киргизүү үчүн финансылык мүмкүнчүлүктөр</w:t>
            </w:r>
          </w:p>
        </w:tc>
        <w:tc>
          <w:tcPr>
            <w:tcW w:w="1759" w:type="pct"/>
            <w:tcMar>
              <w:top w:w="0" w:type="dxa"/>
              <w:left w:w="108" w:type="dxa"/>
              <w:bottom w:w="0" w:type="dxa"/>
              <w:right w:w="108" w:type="dxa"/>
            </w:tcMar>
            <w:vAlign w:val="center"/>
            <w:hideMark/>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 баллга чейин</w:t>
            </w:r>
          </w:p>
        </w:tc>
      </w:tr>
      <w:tr w:rsidR="00D34984" w:rsidRPr="00F1147D" w:rsidTr="009C5EDD">
        <w:tc>
          <w:tcPr>
            <w:tcW w:w="275" w:type="pct"/>
            <w:tcMar>
              <w:top w:w="0" w:type="dxa"/>
              <w:left w:w="108" w:type="dxa"/>
              <w:bottom w:w="0" w:type="dxa"/>
              <w:right w:w="108" w:type="dxa"/>
            </w:tcMar>
            <w:vAlign w:val="center"/>
            <w:hideMark/>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3</w:t>
            </w:r>
          </w:p>
        </w:tc>
        <w:tc>
          <w:tcPr>
            <w:tcW w:w="2966" w:type="pct"/>
            <w:tcMar>
              <w:top w:w="0" w:type="dxa"/>
              <w:left w:w="108" w:type="dxa"/>
              <w:bottom w:w="0" w:type="dxa"/>
              <w:right w:w="108" w:type="dxa"/>
            </w:tcMar>
            <w:vAlign w:val="center"/>
            <w:hideMark/>
          </w:tcPr>
          <w:p w:rsidR="00D34984" w:rsidRPr="00F1147D" w:rsidRDefault="00D34984" w:rsidP="009C5ED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Коммуникациялык системаларды орнотуу (жолдор, электр, суу, канализация, жылытуу)</w:t>
            </w:r>
          </w:p>
        </w:tc>
        <w:tc>
          <w:tcPr>
            <w:tcW w:w="1759" w:type="pct"/>
            <w:tcMar>
              <w:top w:w="0" w:type="dxa"/>
              <w:left w:w="108" w:type="dxa"/>
              <w:bottom w:w="0" w:type="dxa"/>
              <w:right w:w="108" w:type="dxa"/>
            </w:tcMar>
            <w:vAlign w:val="center"/>
            <w:hideMark/>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 баллга чейин</w:t>
            </w:r>
          </w:p>
        </w:tc>
      </w:tr>
      <w:tr w:rsidR="00D34984" w:rsidRPr="00F1147D" w:rsidTr="009C5EDD">
        <w:tc>
          <w:tcPr>
            <w:tcW w:w="275" w:type="pct"/>
            <w:tcMar>
              <w:top w:w="0" w:type="dxa"/>
              <w:left w:w="108" w:type="dxa"/>
              <w:bottom w:w="0" w:type="dxa"/>
              <w:right w:w="108" w:type="dxa"/>
            </w:tcMar>
            <w:vAlign w:val="center"/>
            <w:hideMark/>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4</w:t>
            </w:r>
          </w:p>
        </w:tc>
        <w:tc>
          <w:tcPr>
            <w:tcW w:w="2966" w:type="pct"/>
            <w:tcMar>
              <w:top w:w="0" w:type="dxa"/>
              <w:left w:w="108" w:type="dxa"/>
              <w:bottom w:w="0" w:type="dxa"/>
              <w:right w:w="108" w:type="dxa"/>
            </w:tcMar>
            <w:vAlign w:val="center"/>
            <w:hideMark/>
          </w:tcPr>
          <w:p w:rsidR="00D34984" w:rsidRPr="00F1147D" w:rsidRDefault="00D34984" w:rsidP="009C5ED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 xml:space="preserve">Энергиянын кайра жаралуучу булактары аркылуу энергия иштеп чыгаруучу объекттерден бөлөк энергетикалык инфратүзүмдү өнүктүрүү боюнча өз демилгеси менен кошумча милдеттенмелерди кабыл алуу </w:t>
            </w:r>
          </w:p>
        </w:tc>
        <w:tc>
          <w:tcPr>
            <w:tcW w:w="1759" w:type="pct"/>
            <w:tcMar>
              <w:top w:w="0" w:type="dxa"/>
              <w:left w:w="108" w:type="dxa"/>
              <w:bottom w:w="0" w:type="dxa"/>
              <w:right w:w="108" w:type="dxa"/>
            </w:tcMar>
            <w:vAlign w:val="center"/>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 баллга чейин</w:t>
            </w:r>
          </w:p>
        </w:tc>
      </w:tr>
      <w:tr w:rsidR="00D34984" w:rsidRPr="00F1147D" w:rsidTr="009C5EDD">
        <w:tc>
          <w:tcPr>
            <w:tcW w:w="275" w:type="pct"/>
            <w:tcMar>
              <w:top w:w="0" w:type="dxa"/>
              <w:left w:w="108" w:type="dxa"/>
              <w:bottom w:w="0" w:type="dxa"/>
              <w:right w:w="108" w:type="dxa"/>
            </w:tcMar>
            <w:vAlign w:val="center"/>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w:t>
            </w:r>
          </w:p>
        </w:tc>
        <w:tc>
          <w:tcPr>
            <w:tcW w:w="2966" w:type="pct"/>
            <w:tcMar>
              <w:top w:w="0" w:type="dxa"/>
              <w:left w:w="108" w:type="dxa"/>
              <w:bottom w:w="0" w:type="dxa"/>
              <w:right w:w="108" w:type="dxa"/>
            </w:tcMar>
            <w:vAlign w:val="center"/>
          </w:tcPr>
          <w:p w:rsidR="00D34984" w:rsidRPr="00F1147D" w:rsidRDefault="00D34984" w:rsidP="009C5ED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 xml:space="preserve">Социалдык пакет – мектеп, бейтапкана, бала бакча ж.у.с. социалдык мекемелерди куруу </w:t>
            </w:r>
            <w:r w:rsidRPr="00F1147D">
              <w:rPr>
                <w:rFonts w:ascii="Times New Roman" w:eastAsia="Calibri" w:hAnsi="Times New Roman" w:cs="Times New Roman"/>
                <w:sz w:val="28"/>
                <w:szCs w:val="28"/>
                <w:lang w:val="ky-KG" w:eastAsia="ru-RU"/>
              </w:rPr>
              <w:lastRenderedPageBreak/>
              <w:t>жана оңдоо</w:t>
            </w:r>
          </w:p>
        </w:tc>
        <w:tc>
          <w:tcPr>
            <w:tcW w:w="1759" w:type="pct"/>
            <w:tcMar>
              <w:top w:w="0" w:type="dxa"/>
              <w:left w:w="108" w:type="dxa"/>
              <w:bottom w:w="0" w:type="dxa"/>
              <w:right w:w="108" w:type="dxa"/>
            </w:tcMar>
            <w:vAlign w:val="center"/>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lastRenderedPageBreak/>
              <w:t>5 баллга чейин</w:t>
            </w:r>
          </w:p>
        </w:tc>
      </w:tr>
      <w:tr w:rsidR="00D34984" w:rsidRPr="00F1147D" w:rsidTr="009C5EDD">
        <w:tc>
          <w:tcPr>
            <w:tcW w:w="275" w:type="pct"/>
            <w:tcMar>
              <w:top w:w="0" w:type="dxa"/>
              <w:left w:w="108" w:type="dxa"/>
              <w:bottom w:w="0" w:type="dxa"/>
              <w:right w:w="108" w:type="dxa"/>
            </w:tcMar>
            <w:vAlign w:val="center"/>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lastRenderedPageBreak/>
              <w:t>6</w:t>
            </w:r>
          </w:p>
        </w:tc>
        <w:tc>
          <w:tcPr>
            <w:tcW w:w="2966" w:type="pct"/>
            <w:tcMar>
              <w:top w:w="0" w:type="dxa"/>
              <w:left w:w="108" w:type="dxa"/>
              <w:bottom w:w="0" w:type="dxa"/>
              <w:right w:w="108" w:type="dxa"/>
            </w:tcMar>
            <w:vAlign w:val="center"/>
          </w:tcPr>
          <w:p w:rsidR="00D34984" w:rsidRPr="00F1147D" w:rsidRDefault="00D34984" w:rsidP="009C5EDD">
            <w:pPr>
              <w:spacing w:after="0" w:line="240" w:lineRule="auto"/>
              <w:jc w:val="both"/>
              <w:rPr>
                <w:rFonts w:ascii="Times New Roman" w:eastAsia="Calibri" w:hAnsi="Times New Roman" w:cs="Times New Roman"/>
                <w:sz w:val="28"/>
                <w:szCs w:val="28"/>
                <w:lang w:val="ky-KG" w:eastAsia="ru-RU"/>
              </w:rPr>
            </w:pPr>
            <w:r>
              <w:rPr>
                <w:rFonts w:ascii="Times New Roman" w:eastAsia="Calibri" w:hAnsi="Times New Roman" w:cs="Times New Roman"/>
                <w:sz w:val="28"/>
                <w:szCs w:val="28"/>
                <w:lang w:val="ky-KG" w:eastAsia="ru-RU"/>
              </w:rPr>
              <w:t xml:space="preserve">«Карасуу левая - 2» </w:t>
            </w:r>
            <w:r w:rsidRPr="00F1147D">
              <w:rPr>
                <w:rFonts w:ascii="Times New Roman" w:eastAsia="Calibri" w:hAnsi="Times New Roman" w:cs="Times New Roman"/>
                <w:sz w:val="28"/>
                <w:szCs w:val="28"/>
                <w:lang w:val="ky-KG" w:eastAsia="ru-RU"/>
              </w:rPr>
              <w:t xml:space="preserve">чакан гидроэлектростанциясын куруунун жана ишке киргизүүнүн мөөнөттөрү </w:t>
            </w:r>
          </w:p>
        </w:tc>
        <w:tc>
          <w:tcPr>
            <w:tcW w:w="1759" w:type="pct"/>
            <w:tcMar>
              <w:top w:w="0" w:type="dxa"/>
              <w:left w:w="108" w:type="dxa"/>
              <w:bottom w:w="0" w:type="dxa"/>
              <w:right w:w="108" w:type="dxa"/>
            </w:tcMar>
            <w:vAlign w:val="center"/>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2 жылга чейин – 5 балл,</w:t>
            </w:r>
          </w:p>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2 жылдан ашык - 3 балл</w:t>
            </w:r>
          </w:p>
        </w:tc>
      </w:tr>
      <w:tr w:rsidR="00D34984" w:rsidRPr="00F1147D" w:rsidTr="009C5EDD">
        <w:tc>
          <w:tcPr>
            <w:tcW w:w="275" w:type="pct"/>
            <w:tcMar>
              <w:top w:w="0" w:type="dxa"/>
              <w:left w:w="108" w:type="dxa"/>
              <w:bottom w:w="0" w:type="dxa"/>
              <w:right w:w="108" w:type="dxa"/>
            </w:tcMar>
            <w:vAlign w:val="center"/>
            <w:hideMark/>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7</w:t>
            </w:r>
          </w:p>
        </w:tc>
        <w:tc>
          <w:tcPr>
            <w:tcW w:w="2966" w:type="pct"/>
            <w:tcMar>
              <w:top w:w="0" w:type="dxa"/>
              <w:left w:w="108" w:type="dxa"/>
              <w:bottom w:w="0" w:type="dxa"/>
              <w:right w:w="108" w:type="dxa"/>
            </w:tcMar>
            <w:vAlign w:val="center"/>
            <w:hideMark/>
          </w:tcPr>
          <w:p w:rsidR="00D34984" w:rsidRPr="00F1147D" w:rsidRDefault="00D34984" w:rsidP="009C5ED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Иштөөчүлөрдүн жалпы санына карата ата мекендик адистердин жана жумушчулардын катышы жөнүндө сунуш (тендерге чет өлкөлүк юридикалык жактар катышканда)</w:t>
            </w:r>
          </w:p>
        </w:tc>
        <w:tc>
          <w:tcPr>
            <w:tcW w:w="1759" w:type="pct"/>
            <w:tcMar>
              <w:top w:w="0" w:type="dxa"/>
              <w:left w:w="108" w:type="dxa"/>
              <w:bottom w:w="0" w:type="dxa"/>
              <w:right w:w="108" w:type="dxa"/>
            </w:tcMar>
            <w:vAlign w:val="center"/>
            <w:hideMark/>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 баллга чейин</w:t>
            </w:r>
          </w:p>
        </w:tc>
      </w:tr>
      <w:tr w:rsidR="00D34984" w:rsidRPr="00F1147D" w:rsidTr="009C5EDD">
        <w:tc>
          <w:tcPr>
            <w:tcW w:w="275" w:type="pct"/>
            <w:tcMar>
              <w:top w:w="0" w:type="dxa"/>
              <w:left w:w="108" w:type="dxa"/>
              <w:bottom w:w="0" w:type="dxa"/>
              <w:right w:w="108" w:type="dxa"/>
            </w:tcMar>
            <w:vAlign w:val="center"/>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8</w:t>
            </w:r>
          </w:p>
        </w:tc>
        <w:tc>
          <w:tcPr>
            <w:tcW w:w="2966" w:type="pct"/>
            <w:tcMar>
              <w:top w:w="0" w:type="dxa"/>
              <w:left w:w="108" w:type="dxa"/>
              <w:bottom w:w="0" w:type="dxa"/>
              <w:right w:w="108" w:type="dxa"/>
            </w:tcMar>
            <w:vAlign w:val="center"/>
          </w:tcPr>
          <w:p w:rsidR="00D34984" w:rsidRPr="00F1147D" w:rsidRDefault="00D34984" w:rsidP="009C5ED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Менчик курулуштук же өндүрүштүк кубаттуулуктары же жергиликтүү подряддык уюмдар менен иштеп жаткан келишимдеринин болушу</w:t>
            </w:r>
          </w:p>
        </w:tc>
        <w:tc>
          <w:tcPr>
            <w:tcW w:w="1759" w:type="pct"/>
            <w:tcMar>
              <w:top w:w="0" w:type="dxa"/>
              <w:left w:w="108" w:type="dxa"/>
              <w:bottom w:w="0" w:type="dxa"/>
              <w:right w:w="108" w:type="dxa"/>
            </w:tcMar>
            <w:vAlign w:val="center"/>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3 баллга чейин</w:t>
            </w:r>
          </w:p>
        </w:tc>
      </w:tr>
      <w:tr w:rsidR="00D34984" w:rsidRPr="00F1147D" w:rsidTr="009C5EDD">
        <w:tc>
          <w:tcPr>
            <w:tcW w:w="275" w:type="pct"/>
            <w:tcMar>
              <w:top w:w="0" w:type="dxa"/>
              <w:left w:w="108" w:type="dxa"/>
              <w:bottom w:w="0" w:type="dxa"/>
              <w:right w:w="108" w:type="dxa"/>
            </w:tcMar>
            <w:vAlign w:val="center"/>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9</w:t>
            </w:r>
          </w:p>
        </w:tc>
        <w:tc>
          <w:tcPr>
            <w:tcW w:w="2966" w:type="pct"/>
            <w:tcMar>
              <w:top w:w="0" w:type="dxa"/>
              <w:left w:w="108" w:type="dxa"/>
              <w:bottom w:w="0" w:type="dxa"/>
              <w:right w:w="108" w:type="dxa"/>
            </w:tcMar>
            <w:vAlign w:val="center"/>
          </w:tcPr>
          <w:p w:rsidR="00D34984" w:rsidRPr="00F1147D" w:rsidRDefault="00D34984" w:rsidP="009C5ED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Уставдык капиталда Кыргыз Республикасынын 70 % жана андан көп катышуу үлүшү бар юридикалык жак</w:t>
            </w:r>
          </w:p>
        </w:tc>
        <w:tc>
          <w:tcPr>
            <w:tcW w:w="1759" w:type="pct"/>
            <w:tcMar>
              <w:top w:w="0" w:type="dxa"/>
              <w:left w:w="108" w:type="dxa"/>
              <w:bottom w:w="0" w:type="dxa"/>
              <w:right w:w="108" w:type="dxa"/>
            </w:tcMar>
            <w:vAlign w:val="center"/>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3 балл</w:t>
            </w:r>
          </w:p>
        </w:tc>
      </w:tr>
      <w:tr w:rsidR="00D34984" w:rsidRPr="00F1147D" w:rsidTr="009C5EDD">
        <w:tc>
          <w:tcPr>
            <w:tcW w:w="275" w:type="pct"/>
            <w:tcMar>
              <w:top w:w="0" w:type="dxa"/>
              <w:left w:w="108" w:type="dxa"/>
              <w:bottom w:w="0" w:type="dxa"/>
              <w:right w:w="108" w:type="dxa"/>
            </w:tcMar>
            <w:vAlign w:val="center"/>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10</w:t>
            </w:r>
          </w:p>
        </w:tc>
        <w:tc>
          <w:tcPr>
            <w:tcW w:w="2966" w:type="pct"/>
            <w:tcMar>
              <w:top w:w="0" w:type="dxa"/>
              <w:left w:w="108" w:type="dxa"/>
              <w:bottom w:w="0" w:type="dxa"/>
              <w:right w:w="108" w:type="dxa"/>
            </w:tcMar>
            <w:vAlign w:val="center"/>
          </w:tcPr>
          <w:p w:rsidR="00D34984" w:rsidRPr="00F1147D" w:rsidRDefault="00D34984" w:rsidP="009C5EDD">
            <w:pPr>
              <w:spacing w:after="0" w:line="240" w:lineRule="auto"/>
              <w:jc w:val="both"/>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Гидроэлектростанцияларды куруудагы иш тажрыйба, ишке киргизилген кубаттуулуктардын саны, акыркы 10 жылда чакан гидроэлектростанцияларды куруу боюнча ийгиликтүү ишке ашырылган долбоорлордун саны</w:t>
            </w:r>
          </w:p>
        </w:tc>
        <w:tc>
          <w:tcPr>
            <w:tcW w:w="1759" w:type="pct"/>
            <w:tcMar>
              <w:top w:w="0" w:type="dxa"/>
              <w:left w:w="108" w:type="dxa"/>
              <w:bottom w:w="0" w:type="dxa"/>
              <w:right w:w="108" w:type="dxa"/>
            </w:tcMar>
            <w:vAlign w:val="center"/>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10 баллга чейин</w:t>
            </w:r>
          </w:p>
        </w:tc>
      </w:tr>
      <w:tr w:rsidR="00D34984" w:rsidRPr="00F1147D" w:rsidTr="009C5EDD">
        <w:tc>
          <w:tcPr>
            <w:tcW w:w="275" w:type="pct"/>
            <w:tcMar>
              <w:top w:w="0" w:type="dxa"/>
              <w:left w:w="108" w:type="dxa"/>
              <w:bottom w:w="0" w:type="dxa"/>
              <w:right w:w="108" w:type="dxa"/>
            </w:tcMar>
            <w:vAlign w:val="center"/>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11</w:t>
            </w:r>
          </w:p>
        </w:tc>
        <w:tc>
          <w:tcPr>
            <w:tcW w:w="2966" w:type="pct"/>
            <w:tcMar>
              <w:top w:w="0" w:type="dxa"/>
              <w:left w:w="108" w:type="dxa"/>
              <w:bottom w:w="0" w:type="dxa"/>
              <w:right w:w="108" w:type="dxa"/>
            </w:tcMar>
            <w:vAlign w:val="center"/>
          </w:tcPr>
          <w:p w:rsidR="00D34984" w:rsidRPr="00F1147D" w:rsidRDefault="00D34984" w:rsidP="009C5EDD">
            <w:pPr>
              <w:spacing w:after="0" w:line="240" w:lineRule="auto"/>
              <w:jc w:val="both"/>
              <w:rPr>
                <w:rFonts w:ascii="Times New Roman" w:eastAsiaTheme="minorEastAsia" w:hAnsi="Times New Roman" w:cs="Times New Roman"/>
                <w:sz w:val="28"/>
                <w:szCs w:val="28"/>
                <w:lang w:val="ky-KG" w:eastAsia="ru-RU"/>
              </w:rPr>
            </w:pPr>
            <w:r w:rsidRPr="00F1147D">
              <w:rPr>
                <w:rFonts w:ascii="Times New Roman" w:eastAsiaTheme="minorEastAsia" w:hAnsi="Times New Roman" w:cs="Times New Roman"/>
                <w:sz w:val="28"/>
                <w:szCs w:val="28"/>
                <w:lang w:val="ky-KG" w:eastAsia="ru-RU"/>
              </w:rPr>
              <w:t>Кыргыз Республикасынын Өкмөтүнүн кепилдиктерисиз түз инвестицияларды тартуу</w:t>
            </w:r>
          </w:p>
        </w:tc>
        <w:tc>
          <w:tcPr>
            <w:tcW w:w="1759" w:type="pct"/>
            <w:tcMar>
              <w:top w:w="0" w:type="dxa"/>
              <w:left w:w="108" w:type="dxa"/>
              <w:bottom w:w="0" w:type="dxa"/>
              <w:right w:w="108" w:type="dxa"/>
            </w:tcMar>
            <w:vAlign w:val="center"/>
          </w:tcPr>
          <w:p w:rsidR="00D34984" w:rsidRPr="00F1147D" w:rsidRDefault="00D34984" w:rsidP="009C5EDD">
            <w:pPr>
              <w:spacing w:after="0" w:line="240" w:lineRule="auto"/>
              <w:jc w:val="center"/>
              <w:rPr>
                <w:rFonts w:ascii="Times New Roman" w:eastAsia="Calibri" w:hAnsi="Times New Roman" w:cs="Times New Roman"/>
                <w:sz w:val="28"/>
                <w:szCs w:val="28"/>
                <w:lang w:val="ky-KG" w:eastAsia="ru-RU"/>
              </w:rPr>
            </w:pPr>
            <w:r w:rsidRPr="00F1147D">
              <w:rPr>
                <w:rFonts w:ascii="Times New Roman" w:eastAsia="Calibri" w:hAnsi="Times New Roman" w:cs="Times New Roman"/>
                <w:sz w:val="28"/>
                <w:szCs w:val="28"/>
                <w:lang w:val="ky-KG" w:eastAsia="ru-RU"/>
              </w:rPr>
              <w:t>5 балл</w:t>
            </w:r>
          </w:p>
        </w:tc>
      </w:tr>
    </w:tbl>
    <w:p w:rsidR="00D34984" w:rsidRPr="00F1147D" w:rsidRDefault="00D34984" w:rsidP="00D34984">
      <w:pPr>
        <w:spacing w:after="0" w:line="240" w:lineRule="auto"/>
        <w:ind w:left="2832" w:firstLine="708"/>
        <w:jc w:val="both"/>
        <w:rPr>
          <w:rFonts w:ascii="Times New Roman" w:eastAsiaTheme="minorEastAsia" w:hAnsi="Times New Roman"/>
          <w:b/>
          <w:sz w:val="28"/>
          <w:szCs w:val="28"/>
          <w:lang w:val="ky-KG" w:eastAsia="ru-RU"/>
        </w:rPr>
      </w:pP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30. Тендердин жеңүүчүсү деп таануу жөнүндө чечимди Комиссия алган баллдын жыйынтыгы боюнча чыгарат. Тендердин жеңүүчүсү менен ага </w:t>
      </w:r>
      <w:r>
        <w:rPr>
          <w:rFonts w:ascii="Times New Roman" w:eastAsiaTheme="minorEastAsia" w:hAnsi="Times New Roman"/>
          <w:sz w:val="28"/>
          <w:szCs w:val="28"/>
          <w:lang w:val="ky-KG" w:eastAsia="ru-RU"/>
        </w:rPr>
        <w:t xml:space="preserve">«Карасуу левая - 2» </w:t>
      </w:r>
      <w:r w:rsidRPr="00F1147D">
        <w:rPr>
          <w:rFonts w:ascii="Times New Roman" w:eastAsiaTheme="minorEastAsia" w:hAnsi="Times New Roman" w:cs="Times New Roman"/>
          <w:sz w:val="28"/>
          <w:szCs w:val="28"/>
          <w:lang w:val="ky-KG" w:eastAsia="ru-RU"/>
        </w:rPr>
        <w:t>чакан гидроэлектрстанциясын</w:t>
      </w:r>
      <w:r w:rsidRPr="00F1147D">
        <w:rPr>
          <w:rFonts w:ascii="Times New Roman" w:eastAsia="Calibri" w:hAnsi="Times New Roman" w:cs="Times New Roman"/>
          <w:sz w:val="28"/>
          <w:szCs w:val="28"/>
          <w:lang w:val="ky-KG" w:eastAsia="ru-RU"/>
        </w:rPr>
        <w:t xml:space="preserve"> </w:t>
      </w:r>
      <w:r w:rsidRPr="00F1147D">
        <w:rPr>
          <w:rFonts w:ascii="Times New Roman" w:eastAsiaTheme="minorEastAsia" w:hAnsi="Times New Roman"/>
          <w:sz w:val="28"/>
          <w:szCs w:val="28"/>
          <w:lang w:val="ky-KG" w:eastAsia="ru-RU"/>
        </w:rPr>
        <w:t xml:space="preserve">курууга укук берүүчү макулдашуу түзүлөт. </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Комиссиянын чечими жана түзүлгөн Макулдашуу Комиссиянын жумушчу органына </w:t>
      </w:r>
      <w:r>
        <w:rPr>
          <w:rFonts w:ascii="Times New Roman" w:eastAsiaTheme="minorEastAsia" w:hAnsi="Times New Roman"/>
          <w:sz w:val="28"/>
          <w:szCs w:val="28"/>
          <w:lang w:val="ky-KG" w:eastAsia="ru-RU"/>
        </w:rPr>
        <w:t xml:space="preserve">«Карасуу левая - 2» </w:t>
      </w:r>
      <w:r w:rsidRPr="00F1147D">
        <w:rPr>
          <w:rFonts w:ascii="Times New Roman" w:eastAsiaTheme="minorEastAsia" w:hAnsi="Times New Roman"/>
          <w:sz w:val="28"/>
          <w:szCs w:val="28"/>
          <w:lang w:val="ky-KG" w:eastAsia="ru-RU"/>
        </w:rPr>
        <w:t>чакан гидроэлектростанциясын куруу үчүн жер берүү жөнүндө өтүнүч менен Кыргыз Республикасынын мыйзамдарында белгиленген тартипте Кыргыз Республикасынын Өкмөтүнө кайрылууга негиз болот.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Комиссиянын чечими жыйынга катышкан Комиссиянын мүчөлөрү кол коюучу протокол менен таризделет.</w:t>
      </w:r>
    </w:p>
    <w:p w:rsidR="00D34984" w:rsidRPr="00F1147D" w:rsidRDefault="00D34984" w:rsidP="00D34984">
      <w:pPr>
        <w:spacing w:after="0" w:line="240" w:lineRule="auto"/>
        <w:ind w:firstLine="634"/>
        <w:jc w:val="center"/>
        <w:rPr>
          <w:rFonts w:ascii="Times New Roman UniToktom" w:eastAsia="Times New Roman" w:hAnsi="Times New Roman UniToktom" w:cs="Times New Roman UniToktom"/>
          <w:b/>
          <w:sz w:val="28"/>
          <w:szCs w:val="28"/>
          <w:lang w:val="ky-KG" w:eastAsia="ru-RU"/>
        </w:rPr>
      </w:pPr>
    </w:p>
    <w:p w:rsidR="00D34984" w:rsidRPr="00F1147D" w:rsidRDefault="00D34984" w:rsidP="00D34984">
      <w:pPr>
        <w:spacing w:after="0" w:line="240" w:lineRule="auto"/>
        <w:jc w:val="center"/>
        <w:rPr>
          <w:rFonts w:ascii="Times New Roman UniToktom" w:eastAsia="Times New Roman" w:hAnsi="Times New Roman UniToktom" w:cs="Times New Roman UniToktom"/>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 xml:space="preserve">8. Тендерди жокко чыгаруу жана </w:t>
      </w:r>
    </w:p>
    <w:p w:rsidR="00D34984" w:rsidRPr="00F1147D" w:rsidRDefault="00D34984" w:rsidP="00D34984">
      <w:pPr>
        <w:spacing w:after="0" w:line="240" w:lineRule="auto"/>
        <w:jc w:val="center"/>
        <w:rPr>
          <w:rFonts w:ascii="Times New Roman UniToktom" w:eastAsia="Times New Roman" w:hAnsi="Times New Roman UniToktom" w:cs="Times New Roman UniToktom"/>
          <w:b/>
          <w:sz w:val="28"/>
          <w:szCs w:val="28"/>
          <w:lang w:val="ky-KG" w:eastAsia="ru-RU"/>
        </w:rPr>
      </w:pPr>
      <w:r w:rsidRPr="00F1147D">
        <w:rPr>
          <w:rFonts w:ascii="Times New Roman UniToktom" w:eastAsia="Times New Roman" w:hAnsi="Times New Roman UniToktom" w:cs="Times New Roman UniToktom"/>
          <w:b/>
          <w:sz w:val="28"/>
          <w:szCs w:val="28"/>
          <w:lang w:val="ky-KG" w:eastAsia="ru-RU"/>
        </w:rPr>
        <w:t xml:space="preserve">өткөрүлгөн жок, жараксыз деп таануу </w:t>
      </w:r>
    </w:p>
    <w:p w:rsidR="00D34984" w:rsidRPr="00F1147D" w:rsidRDefault="00D34984" w:rsidP="00D34984">
      <w:pPr>
        <w:spacing w:after="0" w:line="240" w:lineRule="auto"/>
        <w:ind w:firstLine="634"/>
        <w:jc w:val="center"/>
        <w:rPr>
          <w:rFonts w:ascii="Times New Roman" w:eastAsia="Times New Roman" w:hAnsi="Times New Roman" w:cs="Times New Roman"/>
          <w:b/>
          <w:sz w:val="28"/>
          <w:szCs w:val="28"/>
          <w:lang w:val="ky-KG" w:eastAsia="ru-RU"/>
        </w:rPr>
      </w:pP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31. Эгер берилген сунуштардын бирөө да тендердин талаптарына жооп бербесе же өтүнмө түшпөсө тендер өткөрүлгөн жок деп таанылат.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32. Эгер тендер өткөрүлгөн жок деп таанылса же жеңүүчү аныкталбаса, Комиссиянын жумушчу органы Комиссиянын рекомендациясынын </w:t>
      </w:r>
      <w:r w:rsidRPr="00F1147D">
        <w:rPr>
          <w:rFonts w:ascii="Times New Roman" w:eastAsiaTheme="minorEastAsia" w:hAnsi="Times New Roman"/>
          <w:sz w:val="28"/>
          <w:szCs w:val="28"/>
          <w:lang w:val="ky-KG" w:eastAsia="ru-RU"/>
        </w:rPr>
        <w:lastRenderedPageBreak/>
        <w:t>негизинде Кыргыз Республикасынын Өкмөтүнө кайталап тендер өткөрүү жөнүндө өтүнүч менен кайрылууга укуктуу.</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33. Жеңүүчүнүн протоколго кол коюудан же протоколго кол коюлгандан кийин 10 иш күндүн ичинде Макулдашуу түзүүдөн баш тартуусу </w:t>
      </w:r>
      <w:r>
        <w:rPr>
          <w:rFonts w:ascii="Times New Roman" w:eastAsiaTheme="minorEastAsia" w:hAnsi="Times New Roman"/>
          <w:sz w:val="28"/>
          <w:szCs w:val="28"/>
          <w:lang w:val="ky-KG" w:eastAsia="ru-RU"/>
        </w:rPr>
        <w:t xml:space="preserve">«Карасуу левая - 2» </w:t>
      </w:r>
      <w:r w:rsidRPr="00F1147D">
        <w:rPr>
          <w:rFonts w:ascii="Times New Roman" w:eastAsiaTheme="minorEastAsia" w:hAnsi="Times New Roman"/>
          <w:sz w:val="28"/>
          <w:szCs w:val="28"/>
          <w:lang w:val="ky-KG" w:eastAsia="ru-RU"/>
        </w:rPr>
        <w:t xml:space="preserve">чакан гидроэлектростанциясын куруу укугун алуудан баш тартуу болуп эсептелет. </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Мындай учурда Комиссия жеңүүчү баш тарткандан кийин 5 иш күндүн ичинде алган баллына жараша кезеги боюнча тендердин кийинки катышуучуларына чакан гидроэлектростанцияны куруу укугун сунуштайт. Сунушту берүү үчүн мындай мөөнөт</w:t>
      </w:r>
      <w:r w:rsidRPr="00F1147D">
        <w:rPr>
          <w:rFonts w:eastAsiaTheme="minorEastAsia"/>
          <w:lang w:val="ky-KG" w:eastAsia="ru-RU"/>
        </w:rPr>
        <w:t xml:space="preserve"> </w:t>
      </w:r>
      <w:r w:rsidRPr="00F1147D">
        <w:rPr>
          <w:rFonts w:ascii="Times New Roman" w:eastAsiaTheme="minorEastAsia" w:hAnsi="Times New Roman"/>
          <w:sz w:val="28"/>
          <w:szCs w:val="28"/>
          <w:lang w:val="ky-KG" w:eastAsia="ru-RU"/>
        </w:rPr>
        <w:t xml:space="preserve">тендердин катышуучусу </w:t>
      </w:r>
      <w:r>
        <w:rPr>
          <w:rFonts w:ascii="Times New Roman" w:eastAsiaTheme="minorEastAsia" w:hAnsi="Times New Roman"/>
          <w:sz w:val="28"/>
          <w:szCs w:val="28"/>
          <w:lang w:val="ky-KG" w:eastAsia="ru-RU"/>
        </w:rPr>
        <w:t xml:space="preserve">«Карасуу левая - 2» </w:t>
      </w:r>
      <w:r w:rsidRPr="00F1147D">
        <w:rPr>
          <w:rFonts w:ascii="Times New Roman" w:eastAsiaTheme="minorEastAsia" w:hAnsi="Times New Roman"/>
          <w:sz w:val="28"/>
          <w:szCs w:val="28"/>
          <w:lang w:val="ky-KG" w:eastAsia="ru-RU"/>
        </w:rPr>
        <w:t>чакан гидроэлектростанциясын куруу укугун алуудан баш тарткан ар бир учурда колдонулат.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 xml:space="preserve">Мында протоколго кол коюу жана Макулдашуу түзүү жолу менен </w:t>
      </w:r>
      <w:r>
        <w:rPr>
          <w:rFonts w:ascii="Times New Roman" w:eastAsiaTheme="minorEastAsia" w:hAnsi="Times New Roman"/>
          <w:sz w:val="28"/>
          <w:szCs w:val="28"/>
          <w:lang w:val="ky-KG" w:eastAsia="ru-RU"/>
        </w:rPr>
        <w:t xml:space="preserve">«Карасуу левая - 2» </w:t>
      </w:r>
      <w:r w:rsidRPr="00F1147D">
        <w:rPr>
          <w:rFonts w:ascii="Times New Roman" w:eastAsiaTheme="minorEastAsia" w:hAnsi="Times New Roman"/>
          <w:sz w:val="28"/>
          <w:szCs w:val="28"/>
          <w:lang w:val="ky-KG" w:eastAsia="ru-RU"/>
        </w:rPr>
        <w:t>чакан гидроэлектростанциясын куруу укугун алууга макулдук берген катышуучу тендердин жеңүүчүсү деп таанылат. Тендердин бардык катышуучулары</w:t>
      </w:r>
      <w:r w:rsidRPr="00F1147D">
        <w:rPr>
          <w:rFonts w:eastAsiaTheme="minorEastAsia"/>
          <w:lang w:val="ky-KG" w:eastAsia="ru-RU"/>
        </w:rPr>
        <w:t xml:space="preserve"> </w:t>
      </w:r>
      <w:r w:rsidRPr="00F1147D">
        <w:rPr>
          <w:rFonts w:ascii="Times New Roman" w:eastAsiaTheme="minorEastAsia" w:hAnsi="Times New Roman"/>
          <w:sz w:val="28"/>
          <w:szCs w:val="28"/>
          <w:lang w:val="ky-KG" w:eastAsia="ru-RU"/>
        </w:rPr>
        <w:t xml:space="preserve">чакан гидроэлектростанцияны куруу укугун алуудан баш тартышкан учурда тендер өткөрүлгөн жок деп эсептелет. </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34. Аффилиация фактылары билинген учурда тендердин жыйынтыгы жараксыз деп эсептелет.</w:t>
      </w: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p>
    <w:p w:rsidR="00D34984" w:rsidRPr="00F1147D" w:rsidRDefault="00D34984" w:rsidP="00D34984">
      <w:pPr>
        <w:spacing w:after="0" w:line="240" w:lineRule="auto"/>
        <w:ind w:firstLine="708"/>
        <w:jc w:val="both"/>
        <w:rPr>
          <w:rFonts w:ascii="Times New Roman" w:eastAsiaTheme="minorEastAsia" w:hAnsi="Times New Roman"/>
          <w:sz w:val="28"/>
          <w:szCs w:val="28"/>
          <w:lang w:val="ky-KG" w:eastAsia="ru-RU"/>
        </w:rPr>
      </w:pPr>
      <w:r w:rsidRPr="00F1147D">
        <w:rPr>
          <w:rFonts w:ascii="Times New Roman" w:eastAsiaTheme="minorEastAsia" w:hAnsi="Times New Roman"/>
          <w:sz w:val="28"/>
          <w:szCs w:val="28"/>
          <w:lang w:val="ky-KG" w:eastAsia="ru-RU"/>
        </w:rPr>
        <w:t>________________________________________________________</w:t>
      </w:r>
    </w:p>
    <w:p w:rsidR="00D34984" w:rsidRPr="00D34984" w:rsidRDefault="00D34984" w:rsidP="00D34984">
      <w:pPr>
        <w:pStyle w:val="af"/>
        <w:jc w:val="both"/>
        <w:rPr>
          <w:rFonts w:ascii="Times New Roman" w:hAnsi="Times New Roman"/>
          <w:sz w:val="28"/>
          <w:szCs w:val="28"/>
          <w:lang w:val="ky-KG"/>
        </w:rPr>
      </w:pPr>
    </w:p>
    <w:sectPr w:rsidR="00D34984" w:rsidRPr="00D34984" w:rsidSect="00700393">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586" w:rsidRDefault="00EC2586" w:rsidP="00C52BDE">
      <w:pPr>
        <w:spacing w:after="0" w:line="240" w:lineRule="auto"/>
      </w:pPr>
      <w:r>
        <w:separator/>
      </w:r>
    </w:p>
  </w:endnote>
  <w:endnote w:type="continuationSeparator" w:id="0">
    <w:p w:rsidR="00EC2586" w:rsidRDefault="00EC2586" w:rsidP="00C52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New Roman UniToktom">
    <w:altName w:val="Times New Roman"/>
    <w:charset w:val="CC"/>
    <w:family w:val="roman"/>
    <w:pitch w:val="variable"/>
    <w:sig w:usb0="A0002AAF" w:usb1="4000387A" w:usb2="00000028"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84E" w:rsidRPr="008B745F" w:rsidRDefault="00C2484E" w:rsidP="004A26D6">
    <w:pPr>
      <w:pStyle w:val="a8"/>
      <w:jc w:val="both"/>
      <w:rPr>
        <w:rFonts w:ascii="Times New Roman" w:hAnsi="Times New Roman" w:cs="Times New Roman"/>
        <w:sz w:val="24"/>
        <w:szCs w:val="24"/>
      </w:rPr>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586" w:rsidRDefault="00EC2586" w:rsidP="00C52BDE">
      <w:pPr>
        <w:spacing w:after="0" w:line="240" w:lineRule="auto"/>
      </w:pPr>
      <w:r>
        <w:separator/>
      </w:r>
    </w:p>
  </w:footnote>
  <w:footnote w:type="continuationSeparator" w:id="0">
    <w:p w:rsidR="00EC2586" w:rsidRDefault="00EC2586" w:rsidP="00C52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3F46AD"/>
    <w:multiLevelType w:val="hybridMultilevel"/>
    <w:tmpl w:val="1890B9B4"/>
    <w:lvl w:ilvl="0" w:tplc="95764784">
      <w:start w:val="1"/>
      <w:numFmt w:val="bullet"/>
      <w:lvlText w:val="-"/>
      <w:lvlJc w:val="left"/>
      <w:pPr>
        <w:tabs>
          <w:tab w:val="num" w:pos="1080"/>
        </w:tabs>
        <w:ind w:left="1080" w:hanging="360"/>
      </w:pPr>
      <w:rPr>
        <w:rFonts w:ascii="Courier New" w:hAnsi="Courier New" w:hint="default"/>
      </w:rPr>
    </w:lvl>
    <w:lvl w:ilvl="1" w:tplc="04190001">
      <w:start w:val="1"/>
      <w:numFmt w:val="bullet"/>
      <w:lvlText w:val=""/>
      <w:lvlJc w:val="left"/>
      <w:pPr>
        <w:tabs>
          <w:tab w:val="num" w:pos="1886"/>
        </w:tabs>
        <w:ind w:left="1886" w:hanging="1035"/>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EBA08C2"/>
    <w:multiLevelType w:val="hybridMultilevel"/>
    <w:tmpl w:val="ABC4EB84"/>
    <w:lvl w:ilvl="0" w:tplc="458445C2">
      <w:start w:val="1"/>
      <w:numFmt w:val="decimal"/>
      <w:lvlText w:val="%1."/>
      <w:lvlJc w:val="left"/>
      <w:pPr>
        <w:ind w:left="994" w:hanging="360"/>
      </w:pPr>
      <w:rPr>
        <w:rFonts w:ascii="Times New Roman UniToktom" w:hAnsi="Times New Roman UniToktom" w:cs="Times New Roman UniToktom" w:hint="default"/>
        <w:b/>
      </w:rPr>
    </w:lvl>
    <w:lvl w:ilvl="1" w:tplc="04190019" w:tentative="1">
      <w:start w:val="1"/>
      <w:numFmt w:val="lowerLetter"/>
      <w:lvlText w:val="%2."/>
      <w:lvlJc w:val="left"/>
      <w:pPr>
        <w:ind w:left="1714" w:hanging="360"/>
      </w:pPr>
    </w:lvl>
    <w:lvl w:ilvl="2" w:tplc="0419001B" w:tentative="1">
      <w:start w:val="1"/>
      <w:numFmt w:val="lowerRoman"/>
      <w:lvlText w:val="%3."/>
      <w:lvlJc w:val="right"/>
      <w:pPr>
        <w:ind w:left="2434" w:hanging="180"/>
      </w:pPr>
    </w:lvl>
    <w:lvl w:ilvl="3" w:tplc="0419000F" w:tentative="1">
      <w:start w:val="1"/>
      <w:numFmt w:val="decimal"/>
      <w:lvlText w:val="%4."/>
      <w:lvlJc w:val="left"/>
      <w:pPr>
        <w:ind w:left="3154" w:hanging="360"/>
      </w:pPr>
    </w:lvl>
    <w:lvl w:ilvl="4" w:tplc="04190019" w:tentative="1">
      <w:start w:val="1"/>
      <w:numFmt w:val="lowerLetter"/>
      <w:lvlText w:val="%5."/>
      <w:lvlJc w:val="left"/>
      <w:pPr>
        <w:ind w:left="3874" w:hanging="360"/>
      </w:pPr>
    </w:lvl>
    <w:lvl w:ilvl="5" w:tplc="0419001B" w:tentative="1">
      <w:start w:val="1"/>
      <w:numFmt w:val="lowerRoman"/>
      <w:lvlText w:val="%6."/>
      <w:lvlJc w:val="right"/>
      <w:pPr>
        <w:ind w:left="4594" w:hanging="180"/>
      </w:pPr>
    </w:lvl>
    <w:lvl w:ilvl="6" w:tplc="0419000F" w:tentative="1">
      <w:start w:val="1"/>
      <w:numFmt w:val="decimal"/>
      <w:lvlText w:val="%7."/>
      <w:lvlJc w:val="left"/>
      <w:pPr>
        <w:ind w:left="5314" w:hanging="360"/>
      </w:pPr>
    </w:lvl>
    <w:lvl w:ilvl="7" w:tplc="04190019" w:tentative="1">
      <w:start w:val="1"/>
      <w:numFmt w:val="lowerLetter"/>
      <w:lvlText w:val="%8."/>
      <w:lvlJc w:val="left"/>
      <w:pPr>
        <w:ind w:left="6034" w:hanging="360"/>
      </w:pPr>
    </w:lvl>
    <w:lvl w:ilvl="8" w:tplc="0419001B" w:tentative="1">
      <w:start w:val="1"/>
      <w:numFmt w:val="lowerRoman"/>
      <w:lvlText w:val="%9."/>
      <w:lvlJc w:val="right"/>
      <w:pPr>
        <w:ind w:left="675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BDE"/>
    <w:rsid w:val="00002549"/>
    <w:rsid w:val="000033BB"/>
    <w:rsid w:val="00004054"/>
    <w:rsid w:val="000041CB"/>
    <w:rsid w:val="000047EC"/>
    <w:rsid w:val="00007350"/>
    <w:rsid w:val="000140AC"/>
    <w:rsid w:val="00022C4B"/>
    <w:rsid w:val="000237A6"/>
    <w:rsid w:val="00023A99"/>
    <w:rsid w:val="00024BA7"/>
    <w:rsid w:val="00031951"/>
    <w:rsid w:val="000416B3"/>
    <w:rsid w:val="00054765"/>
    <w:rsid w:val="00057C3B"/>
    <w:rsid w:val="00067C1E"/>
    <w:rsid w:val="00071659"/>
    <w:rsid w:val="00074B66"/>
    <w:rsid w:val="00076510"/>
    <w:rsid w:val="0008028F"/>
    <w:rsid w:val="00087764"/>
    <w:rsid w:val="00091B33"/>
    <w:rsid w:val="00091BA6"/>
    <w:rsid w:val="000A7E35"/>
    <w:rsid w:val="000B35F9"/>
    <w:rsid w:val="000B5EA2"/>
    <w:rsid w:val="000B72F5"/>
    <w:rsid w:val="000C0185"/>
    <w:rsid w:val="000E7294"/>
    <w:rsid w:val="000E7FB7"/>
    <w:rsid w:val="00100793"/>
    <w:rsid w:val="00104C77"/>
    <w:rsid w:val="00120DA0"/>
    <w:rsid w:val="001248F6"/>
    <w:rsid w:val="001377FF"/>
    <w:rsid w:val="0014389E"/>
    <w:rsid w:val="00151C41"/>
    <w:rsid w:val="00161CB2"/>
    <w:rsid w:val="0016441D"/>
    <w:rsid w:val="001665FB"/>
    <w:rsid w:val="001679EA"/>
    <w:rsid w:val="00172928"/>
    <w:rsid w:val="00175859"/>
    <w:rsid w:val="00183EC8"/>
    <w:rsid w:val="00184D12"/>
    <w:rsid w:val="001B30E6"/>
    <w:rsid w:val="001B31C1"/>
    <w:rsid w:val="001B5466"/>
    <w:rsid w:val="001B79D8"/>
    <w:rsid w:val="001C129B"/>
    <w:rsid w:val="001C46E6"/>
    <w:rsid w:val="001D06C6"/>
    <w:rsid w:val="001D5003"/>
    <w:rsid w:val="001E7B59"/>
    <w:rsid w:val="001F44D0"/>
    <w:rsid w:val="00213605"/>
    <w:rsid w:val="00221D4B"/>
    <w:rsid w:val="002227DE"/>
    <w:rsid w:val="0022588D"/>
    <w:rsid w:val="0023115A"/>
    <w:rsid w:val="0023346D"/>
    <w:rsid w:val="00247B15"/>
    <w:rsid w:val="00262B24"/>
    <w:rsid w:val="0026630B"/>
    <w:rsid w:val="00267483"/>
    <w:rsid w:val="00270DE4"/>
    <w:rsid w:val="00274EC7"/>
    <w:rsid w:val="002753FF"/>
    <w:rsid w:val="00281308"/>
    <w:rsid w:val="00297A26"/>
    <w:rsid w:val="002A17E0"/>
    <w:rsid w:val="002A1EF6"/>
    <w:rsid w:val="002A48F2"/>
    <w:rsid w:val="002A6075"/>
    <w:rsid w:val="002B03F5"/>
    <w:rsid w:val="002B1DB7"/>
    <w:rsid w:val="002B21B0"/>
    <w:rsid w:val="002E6022"/>
    <w:rsid w:val="002F1033"/>
    <w:rsid w:val="002F3385"/>
    <w:rsid w:val="002F36D8"/>
    <w:rsid w:val="00307676"/>
    <w:rsid w:val="003200BF"/>
    <w:rsid w:val="003203DD"/>
    <w:rsid w:val="0032247D"/>
    <w:rsid w:val="003234E9"/>
    <w:rsid w:val="00323D16"/>
    <w:rsid w:val="0033278F"/>
    <w:rsid w:val="00332A0E"/>
    <w:rsid w:val="003376BD"/>
    <w:rsid w:val="00342528"/>
    <w:rsid w:val="00347DFF"/>
    <w:rsid w:val="00350478"/>
    <w:rsid w:val="00351714"/>
    <w:rsid w:val="00366F37"/>
    <w:rsid w:val="00373F80"/>
    <w:rsid w:val="003770E9"/>
    <w:rsid w:val="003804E7"/>
    <w:rsid w:val="003808D2"/>
    <w:rsid w:val="003867AD"/>
    <w:rsid w:val="00391608"/>
    <w:rsid w:val="00393DBC"/>
    <w:rsid w:val="003A3012"/>
    <w:rsid w:val="003A4FC3"/>
    <w:rsid w:val="003A593E"/>
    <w:rsid w:val="003A5E8E"/>
    <w:rsid w:val="003B4E6D"/>
    <w:rsid w:val="003C08FF"/>
    <w:rsid w:val="003C1046"/>
    <w:rsid w:val="003C6D1B"/>
    <w:rsid w:val="003D74BD"/>
    <w:rsid w:val="003E04D7"/>
    <w:rsid w:val="003E3FA6"/>
    <w:rsid w:val="003E3FFD"/>
    <w:rsid w:val="003E7D18"/>
    <w:rsid w:val="003F1C48"/>
    <w:rsid w:val="003F3C14"/>
    <w:rsid w:val="00410DB8"/>
    <w:rsid w:val="0042189E"/>
    <w:rsid w:val="00421937"/>
    <w:rsid w:val="00421F8E"/>
    <w:rsid w:val="0042283A"/>
    <w:rsid w:val="00424B26"/>
    <w:rsid w:val="0042734A"/>
    <w:rsid w:val="004325E8"/>
    <w:rsid w:val="00435833"/>
    <w:rsid w:val="00440743"/>
    <w:rsid w:val="00452497"/>
    <w:rsid w:val="004540D7"/>
    <w:rsid w:val="00456AD8"/>
    <w:rsid w:val="00456FD9"/>
    <w:rsid w:val="0046039D"/>
    <w:rsid w:val="00464871"/>
    <w:rsid w:val="00470C2C"/>
    <w:rsid w:val="0047251D"/>
    <w:rsid w:val="004753E6"/>
    <w:rsid w:val="0047656B"/>
    <w:rsid w:val="004829CD"/>
    <w:rsid w:val="00484867"/>
    <w:rsid w:val="004900BB"/>
    <w:rsid w:val="004933CA"/>
    <w:rsid w:val="004967B5"/>
    <w:rsid w:val="004A26D6"/>
    <w:rsid w:val="004A42E0"/>
    <w:rsid w:val="004C1D13"/>
    <w:rsid w:val="004C5498"/>
    <w:rsid w:val="004C62CC"/>
    <w:rsid w:val="004C79DC"/>
    <w:rsid w:val="004D3DD9"/>
    <w:rsid w:val="004E03D1"/>
    <w:rsid w:val="004E74CE"/>
    <w:rsid w:val="004F3E02"/>
    <w:rsid w:val="004F5C64"/>
    <w:rsid w:val="00501A88"/>
    <w:rsid w:val="005105D9"/>
    <w:rsid w:val="00510B7A"/>
    <w:rsid w:val="005146B3"/>
    <w:rsid w:val="00524DF2"/>
    <w:rsid w:val="005313C9"/>
    <w:rsid w:val="005353DA"/>
    <w:rsid w:val="005453DC"/>
    <w:rsid w:val="0054744B"/>
    <w:rsid w:val="00554CBE"/>
    <w:rsid w:val="00557552"/>
    <w:rsid w:val="0056205F"/>
    <w:rsid w:val="0058131B"/>
    <w:rsid w:val="005828AB"/>
    <w:rsid w:val="00587449"/>
    <w:rsid w:val="0059610F"/>
    <w:rsid w:val="0059661A"/>
    <w:rsid w:val="005A5A5E"/>
    <w:rsid w:val="005A6080"/>
    <w:rsid w:val="005B0041"/>
    <w:rsid w:val="005B10DA"/>
    <w:rsid w:val="005B15AC"/>
    <w:rsid w:val="005B2FD2"/>
    <w:rsid w:val="005B5531"/>
    <w:rsid w:val="005C4A63"/>
    <w:rsid w:val="005C740D"/>
    <w:rsid w:val="005E2E28"/>
    <w:rsid w:val="005F1459"/>
    <w:rsid w:val="005F28D3"/>
    <w:rsid w:val="005F2B90"/>
    <w:rsid w:val="005F7D47"/>
    <w:rsid w:val="00600A8F"/>
    <w:rsid w:val="00605EC7"/>
    <w:rsid w:val="006116A3"/>
    <w:rsid w:val="00616CB8"/>
    <w:rsid w:val="0061726D"/>
    <w:rsid w:val="00623944"/>
    <w:rsid w:val="00630B46"/>
    <w:rsid w:val="006325CB"/>
    <w:rsid w:val="00645577"/>
    <w:rsid w:val="00646E82"/>
    <w:rsid w:val="00655997"/>
    <w:rsid w:val="00657EE0"/>
    <w:rsid w:val="00660F0B"/>
    <w:rsid w:val="00662C08"/>
    <w:rsid w:val="00663CED"/>
    <w:rsid w:val="00663FCB"/>
    <w:rsid w:val="006660F7"/>
    <w:rsid w:val="00673C30"/>
    <w:rsid w:val="006825B9"/>
    <w:rsid w:val="00682A2D"/>
    <w:rsid w:val="00683E5B"/>
    <w:rsid w:val="00684237"/>
    <w:rsid w:val="006842E1"/>
    <w:rsid w:val="006850F6"/>
    <w:rsid w:val="006864BA"/>
    <w:rsid w:val="00686817"/>
    <w:rsid w:val="00696D45"/>
    <w:rsid w:val="00697D90"/>
    <w:rsid w:val="006B3999"/>
    <w:rsid w:val="006B4DA9"/>
    <w:rsid w:val="006C025F"/>
    <w:rsid w:val="006D0670"/>
    <w:rsid w:val="006D69BB"/>
    <w:rsid w:val="006E7806"/>
    <w:rsid w:val="006F3214"/>
    <w:rsid w:val="006F5DAC"/>
    <w:rsid w:val="00700393"/>
    <w:rsid w:val="00707743"/>
    <w:rsid w:val="007100E8"/>
    <w:rsid w:val="00731566"/>
    <w:rsid w:val="00737BCE"/>
    <w:rsid w:val="00742A3A"/>
    <w:rsid w:val="007541EC"/>
    <w:rsid w:val="00754BD5"/>
    <w:rsid w:val="00755259"/>
    <w:rsid w:val="0075543B"/>
    <w:rsid w:val="00761BA8"/>
    <w:rsid w:val="00762D1B"/>
    <w:rsid w:val="007671AD"/>
    <w:rsid w:val="0078010B"/>
    <w:rsid w:val="0078072F"/>
    <w:rsid w:val="0078516A"/>
    <w:rsid w:val="00794906"/>
    <w:rsid w:val="007A4EE3"/>
    <w:rsid w:val="007B190E"/>
    <w:rsid w:val="007B2C9A"/>
    <w:rsid w:val="007B5EF8"/>
    <w:rsid w:val="007C2407"/>
    <w:rsid w:val="007C2E3D"/>
    <w:rsid w:val="007D187E"/>
    <w:rsid w:val="007D3D64"/>
    <w:rsid w:val="007D74E0"/>
    <w:rsid w:val="007E3B43"/>
    <w:rsid w:val="007E5853"/>
    <w:rsid w:val="007E79B5"/>
    <w:rsid w:val="007F2689"/>
    <w:rsid w:val="007F4699"/>
    <w:rsid w:val="00812F07"/>
    <w:rsid w:val="008150D9"/>
    <w:rsid w:val="008162C7"/>
    <w:rsid w:val="00821653"/>
    <w:rsid w:val="008253DE"/>
    <w:rsid w:val="00831167"/>
    <w:rsid w:val="008321A6"/>
    <w:rsid w:val="00836743"/>
    <w:rsid w:val="00845364"/>
    <w:rsid w:val="008464D8"/>
    <w:rsid w:val="00846D66"/>
    <w:rsid w:val="008479BB"/>
    <w:rsid w:val="00854515"/>
    <w:rsid w:val="00885902"/>
    <w:rsid w:val="008928EC"/>
    <w:rsid w:val="008A2E99"/>
    <w:rsid w:val="008A691B"/>
    <w:rsid w:val="008B41FB"/>
    <w:rsid w:val="008B4386"/>
    <w:rsid w:val="008B5276"/>
    <w:rsid w:val="008B55FE"/>
    <w:rsid w:val="008B745F"/>
    <w:rsid w:val="008C1CBB"/>
    <w:rsid w:val="008E45B9"/>
    <w:rsid w:val="008E4729"/>
    <w:rsid w:val="008F080B"/>
    <w:rsid w:val="0091128E"/>
    <w:rsid w:val="00913452"/>
    <w:rsid w:val="0092392E"/>
    <w:rsid w:val="00935330"/>
    <w:rsid w:val="009371F8"/>
    <w:rsid w:val="00947009"/>
    <w:rsid w:val="00962FEB"/>
    <w:rsid w:val="00994485"/>
    <w:rsid w:val="00994AB1"/>
    <w:rsid w:val="00996AD8"/>
    <w:rsid w:val="009A1E26"/>
    <w:rsid w:val="009A5A9E"/>
    <w:rsid w:val="009A75FF"/>
    <w:rsid w:val="009B12CD"/>
    <w:rsid w:val="009B5661"/>
    <w:rsid w:val="009C0966"/>
    <w:rsid w:val="009D03DF"/>
    <w:rsid w:val="009D1FB6"/>
    <w:rsid w:val="009E7787"/>
    <w:rsid w:val="009F3F5E"/>
    <w:rsid w:val="009F5132"/>
    <w:rsid w:val="009F753E"/>
    <w:rsid w:val="00A033DE"/>
    <w:rsid w:val="00A13B83"/>
    <w:rsid w:val="00A15590"/>
    <w:rsid w:val="00A1666D"/>
    <w:rsid w:val="00A17AAA"/>
    <w:rsid w:val="00A218E3"/>
    <w:rsid w:val="00A2776E"/>
    <w:rsid w:val="00A35B40"/>
    <w:rsid w:val="00A36324"/>
    <w:rsid w:val="00A37354"/>
    <w:rsid w:val="00A37ABC"/>
    <w:rsid w:val="00A41484"/>
    <w:rsid w:val="00A417B2"/>
    <w:rsid w:val="00A41A60"/>
    <w:rsid w:val="00A43D4C"/>
    <w:rsid w:val="00A44767"/>
    <w:rsid w:val="00A45609"/>
    <w:rsid w:val="00A47556"/>
    <w:rsid w:val="00A47F6A"/>
    <w:rsid w:val="00A53E9D"/>
    <w:rsid w:val="00A57445"/>
    <w:rsid w:val="00A6193D"/>
    <w:rsid w:val="00A70109"/>
    <w:rsid w:val="00A715A2"/>
    <w:rsid w:val="00A739F7"/>
    <w:rsid w:val="00A768A0"/>
    <w:rsid w:val="00A81DD9"/>
    <w:rsid w:val="00A828AF"/>
    <w:rsid w:val="00A844F7"/>
    <w:rsid w:val="00A866A3"/>
    <w:rsid w:val="00A935B4"/>
    <w:rsid w:val="00A9371B"/>
    <w:rsid w:val="00AA1F1D"/>
    <w:rsid w:val="00AB1173"/>
    <w:rsid w:val="00AB7768"/>
    <w:rsid w:val="00AC4647"/>
    <w:rsid w:val="00AE4D20"/>
    <w:rsid w:val="00AE7590"/>
    <w:rsid w:val="00AF694E"/>
    <w:rsid w:val="00B0271F"/>
    <w:rsid w:val="00B114BC"/>
    <w:rsid w:val="00B246BC"/>
    <w:rsid w:val="00B41390"/>
    <w:rsid w:val="00B601DB"/>
    <w:rsid w:val="00B73435"/>
    <w:rsid w:val="00B85AB0"/>
    <w:rsid w:val="00B8614B"/>
    <w:rsid w:val="00B87694"/>
    <w:rsid w:val="00BA57CB"/>
    <w:rsid w:val="00BB177F"/>
    <w:rsid w:val="00BB5A94"/>
    <w:rsid w:val="00BC66E7"/>
    <w:rsid w:val="00BC680F"/>
    <w:rsid w:val="00BC7617"/>
    <w:rsid w:val="00BD34D8"/>
    <w:rsid w:val="00BD6268"/>
    <w:rsid w:val="00BD6F82"/>
    <w:rsid w:val="00BE1171"/>
    <w:rsid w:val="00BF0C3C"/>
    <w:rsid w:val="00BF6C13"/>
    <w:rsid w:val="00C119AB"/>
    <w:rsid w:val="00C13299"/>
    <w:rsid w:val="00C2031F"/>
    <w:rsid w:val="00C20CEF"/>
    <w:rsid w:val="00C2484E"/>
    <w:rsid w:val="00C27713"/>
    <w:rsid w:val="00C33808"/>
    <w:rsid w:val="00C356B9"/>
    <w:rsid w:val="00C37052"/>
    <w:rsid w:val="00C37FD1"/>
    <w:rsid w:val="00C4410B"/>
    <w:rsid w:val="00C52BDE"/>
    <w:rsid w:val="00C7152D"/>
    <w:rsid w:val="00C75D01"/>
    <w:rsid w:val="00C76A76"/>
    <w:rsid w:val="00C77A0D"/>
    <w:rsid w:val="00C804A9"/>
    <w:rsid w:val="00C81A04"/>
    <w:rsid w:val="00C90A15"/>
    <w:rsid w:val="00C911EC"/>
    <w:rsid w:val="00C926A7"/>
    <w:rsid w:val="00C937DC"/>
    <w:rsid w:val="00CA24D2"/>
    <w:rsid w:val="00CB0382"/>
    <w:rsid w:val="00CB04CD"/>
    <w:rsid w:val="00CB2075"/>
    <w:rsid w:val="00CD302C"/>
    <w:rsid w:val="00CD4E23"/>
    <w:rsid w:val="00CE1736"/>
    <w:rsid w:val="00CE2595"/>
    <w:rsid w:val="00CE3797"/>
    <w:rsid w:val="00CE668B"/>
    <w:rsid w:val="00CF1D2B"/>
    <w:rsid w:val="00CF1DFE"/>
    <w:rsid w:val="00CF2C8A"/>
    <w:rsid w:val="00CF4717"/>
    <w:rsid w:val="00D1108A"/>
    <w:rsid w:val="00D22012"/>
    <w:rsid w:val="00D224AC"/>
    <w:rsid w:val="00D26E0E"/>
    <w:rsid w:val="00D34984"/>
    <w:rsid w:val="00D53A6D"/>
    <w:rsid w:val="00D557C7"/>
    <w:rsid w:val="00D55CB8"/>
    <w:rsid w:val="00D62C19"/>
    <w:rsid w:val="00D67ACB"/>
    <w:rsid w:val="00D776CC"/>
    <w:rsid w:val="00D80E4F"/>
    <w:rsid w:val="00D81E12"/>
    <w:rsid w:val="00D855A5"/>
    <w:rsid w:val="00D946CE"/>
    <w:rsid w:val="00D95054"/>
    <w:rsid w:val="00DB3AE4"/>
    <w:rsid w:val="00DB7CDD"/>
    <w:rsid w:val="00DC22C3"/>
    <w:rsid w:val="00DC41A5"/>
    <w:rsid w:val="00DD0414"/>
    <w:rsid w:val="00DD7FC8"/>
    <w:rsid w:val="00DE169F"/>
    <w:rsid w:val="00DE29DE"/>
    <w:rsid w:val="00DE3993"/>
    <w:rsid w:val="00DE3B1A"/>
    <w:rsid w:val="00DE4220"/>
    <w:rsid w:val="00DF74C9"/>
    <w:rsid w:val="00E05B05"/>
    <w:rsid w:val="00E1658B"/>
    <w:rsid w:val="00E167F2"/>
    <w:rsid w:val="00E209B8"/>
    <w:rsid w:val="00E21040"/>
    <w:rsid w:val="00E31B61"/>
    <w:rsid w:val="00E40167"/>
    <w:rsid w:val="00E4468E"/>
    <w:rsid w:val="00E50475"/>
    <w:rsid w:val="00E522DE"/>
    <w:rsid w:val="00E53E18"/>
    <w:rsid w:val="00E55F24"/>
    <w:rsid w:val="00E71F5F"/>
    <w:rsid w:val="00E741D1"/>
    <w:rsid w:val="00E76BF1"/>
    <w:rsid w:val="00E83789"/>
    <w:rsid w:val="00E86C44"/>
    <w:rsid w:val="00E871B5"/>
    <w:rsid w:val="00E87B33"/>
    <w:rsid w:val="00E94942"/>
    <w:rsid w:val="00EA3035"/>
    <w:rsid w:val="00EB0998"/>
    <w:rsid w:val="00EB17CE"/>
    <w:rsid w:val="00EB60D6"/>
    <w:rsid w:val="00EB774B"/>
    <w:rsid w:val="00EC0C2B"/>
    <w:rsid w:val="00EC220D"/>
    <w:rsid w:val="00EC2586"/>
    <w:rsid w:val="00EC38BF"/>
    <w:rsid w:val="00ED1C28"/>
    <w:rsid w:val="00ED3210"/>
    <w:rsid w:val="00ED43CF"/>
    <w:rsid w:val="00ED6992"/>
    <w:rsid w:val="00EE2E03"/>
    <w:rsid w:val="00EE6145"/>
    <w:rsid w:val="00EF40BE"/>
    <w:rsid w:val="00EF62B3"/>
    <w:rsid w:val="00F06739"/>
    <w:rsid w:val="00F16632"/>
    <w:rsid w:val="00F24669"/>
    <w:rsid w:val="00F369BA"/>
    <w:rsid w:val="00F42D2F"/>
    <w:rsid w:val="00F4413F"/>
    <w:rsid w:val="00F46722"/>
    <w:rsid w:val="00F57623"/>
    <w:rsid w:val="00F62431"/>
    <w:rsid w:val="00F66308"/>
    <w:rsid w:val="00F73C41"/>
    <w:rsid w:val="00F87EB2"/>
    <w:rsid w:val="00F906DB"/>
    <w:rsid w:val="00F92BED"/>
    <w:rsid w:val="00F9348B"/>
    <w:rsid w:val="00F93EC6"/>
    <w:rsid w:val="00F94B9B"/>
    <w:rsid w:val="00F96FB4"/>
    <w:rsid w:val="00FA483A"/>
    <w:rsid w:val="00FB3E20"/>
    <w:rsid w:val="00FC07AD"/>
    <w:rsid w:val="00FD3855"/>
    <w:rsid w:val="00FD766C"/>
    <w:rsid w:val="00FE3A53"/>
    <w:rsid w:val="00FE48F3"/>
    <w:rsid w:val="00FF33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1ABA0B-57CC-4E95-A2B7-35EF500E7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984"/>
  </w:style>
  <w:style w:type="paragraph" w:styleId="2">
    <w:name w:val="heading 2"/>
    <w:basedOn w:val="a"/>
    <w:link w:val="20"/>
    <w:uiPriority w:val="9"/>
    <w:qFormat/>
    <w:rsid w:val="0062394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C52BDE"/>
    <w:pPr>
      <w:spacing w:after="0" w:line="240" w:lineRule="auto"/>
    </w:pPr>
    <w:rPr>
      <w:rFonts w:ascii="Times New Roman" w:eastAsia="Calibri" w:hAnsi="Times New Roman" w:cs="Times New Roman"/>
      <w:sz w:val="20"/>
      <w:szCs w:val="20"/>
      <w:lang w:eastAsia="ru-RU"/>
    </w:rPr>
  </w:style>
  <w:style w:type="character" w:customStyle="1" w:styleId="a4">
    <w:name w:val="Текст сноски Знак"/>
    <w:basedOn w:val="a0"/>
    <w:link w:val="a3"/>
    <w:semiHidden/>
    <w:rsid w:val="00C52BDE"/>
    <w:rPr>
      <w:rFonts w:ascii="Times New Roman" w:eastAsia="Calibri" w:hAnsi="Times New Roman" w:cs="Times New Roman"/>
      <w:sz w:val="20"/>
      <w:szCs w:val="20"/>
      <w:lang w:eastAsia="ru-RU"/>
    </w:rPr>
  </w:style>
  <w:style w:type="character" w:styleId="a5">
    <w:name w:val="footnote reference"/>
    <w:semiHidden/>
    <w:rsid w:val="00C52BDE"/>
    <w:rPr>
      <w:rFonts w:cs="Times New Roman"/>
      <w:vertAlign w:val="superscript"/>
    </w:rPr>
  </w:style>
  <w:style w:type="paragraph" w:styleId="a6">
    <w:name w:val="header"/>
    <w:basedOn w:val="a"/>
    <w:link w:val="a7"/>
    <w:uiPriority w:val="99"/>
    <w:unhideWhenUsed/>
    <w:rsid w:val="005C740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740D"/>
  </w:style>
  <w:style w:type="paragraph" w:styleId="a8">
    <w:name w:val="footer"/>
    <w:basedOn w:val="a"/>
    <w:link w:val="a9"/>
    <w:uiPriority w:val="99"/>
    <w:unhideWhenUsed/>
    <w:rsid w:val="005C740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740D"/>
  </w:style>
  <w:style w:type="character" w:styleId="aa">
    <w:name w:val="Hyperlink"/>
    <w:basedOn w:val="a0"/>
    <w:uiPriority w:val="99"/>
    <w:unhideWhenUsed/>
    <w:rsid w:val="00913452"/>
    <w:rPr>
      <w:color w:val="0000FF" w:themeColor="hyperlink"/>
      <w:u w:val="single"/>
    </w:rPr>
  </w:style>
  <w:style w:type="table" w:styleId="ab">
    <w:name w:val="Table Grid"/>
    <w:basedOn w:val="a1"/>
    <w:uiPriority w:val="59"/>
    <w:rsid w:val="00D53A6D"/>
    <w:pPr>
      <w:spacing w:before="60" w:after="6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List Paragraph"/>
    <w:basedOn w:val="a"/>
    <w:uiPriority w:val="34"/>
    <w:qFormat/>
    <w:rsid w:val="003E3FFD"/>
    <w:pPr>
      <w:ind w:left="720"/>
      <w:contextualSpacing/>
    </w:pPr>
  </w:style>
  <w:style w:type="paragraph" w:styleId="ad">
    <w:name w:val="Balloon Text"/>
    <w:basedOn w:val="a"/>
    <w:link w:val="ae"/>
    <w:uiPriority w:val="99"/>
    <w:semiHidden/>
    <w:unhideWhenUsed/>
    <w:rsid w:val="003A30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A3012"/>
    <w:rPr>
      <w:rFonts w:ascii="Tahoma" w:hAnsi="Tahoma" w:cs="Tahoma"/>
      <w:sz w:val="16"/>
      <w:szCs w:val="16"/>
    </w:rPr>
  </w:style>
  <w:style w:type="paragraph" w:customStyle="1" w:styleId="tkZagolovok2">
    <w:name w:val="_Заголовок Раздел (tkZagolovok2)"/>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
    <w:rsid w:val="008321A6"/>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8321A6"/>
    <w:pPr>
      <w:spacing w:after="60"/>
      <w:ind w:firstLine="567"/>
      <w:jc w:val="both"/>
    </w:pPr>
    <w:rPr>
      <w:rFonts w:ascii="Arial" w:eastAsia="Times New Roman" w:hAnsi="Arial" w:cs="Arial"/>
      <w:sz w:val="20"/>
      <w:szCs w:val="20"/>
      <w:lang w:eastAsia="ru-RU"/>
    </w:rPr>
  </w:style>
  <w:style w:type="paragraph" w:styleId="af">
    <w:name w:val="No Spacing"/>
    <w:uiPriority w:val="1"/>
    <w:qFormat/>
    <w:rsid w:val="000C0185"/>
    <w:pPr>
      <w:spacing w:after="0" w:line="240" w:lineRule="auto"/>
    </w:pPr>
  </w:style>
  <w:style w:type="paragraph" w:customStyle="1" w:styleId="tkGrif">
    <w:name w:val="_Гриф (tkGrif)"/>
    <w:basedOn w:val="a"/>
    <w:rsid w:val="00A43D4C"/>
    <w:pPr>
      <w:spacing w:after="60"/>
      <w:jc w:val="center"/>
    </w:pPr>
    <w:rPr>
      <w:rFonts w:ascii="Arial" w:eastAsia="Times New Roman" w:hAnsi="Arial" w:cs="Arial"/>
      <w:sz w:val="20"/>
      <w:szCs w:val="20"/>
      <w:lang w:eastAsia="ru-RU"/>
    </w:rPr>
  </w:style>
  <w:style w:type="paragraph" w:customStyle="1" w:styleId="tkNazvanie">
    <w:name w:val="_Название (tkNazvanie)"/>
    <w:basedOn w:val="a"/>
    <w:rsid w:val="00A43D4C"/>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43D4C"/>
    <w:pPr>
      <w:spacing w:after="60"/>
    </w:pPr>
    <w:rPr>
      <w:rFonts w:ascii="Arial" w:eastAsia="Times New Roman" w:hAnsi="Arial" w:cs="Arial"/>
      <w:sz w:val="20"/>
      <w:szCs w:val="20"/>
      <w:lang w:eastAsia="ru-RU"/>
    </w:rPr>
  </w:style>
  <w:style w:type="character" w:customStyle="1" w:styleId="apple-converted-space">
    <w:name w:val="apple-converted-space"/>
    <w:basedOn w:val="a0"/>
    <w:rsid w:val="00623944"/>
  </w:style>
  <w:style w:type="character" w:customStyle="1" w:styleId="20">
    <w:name w:val="Заголовок 2 Знак"/>
    <w:basedOn w:val="a0"/>
    <w:link w:val="2"/>
    <w:uiPriority w:val="9"/>
    <w:rsid w:val="00623944"/>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6239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headline">
    <w:name w:val="mw-headline"/>
    <w:basedOn w:val="a0"/>
    <w:rsid w:val="00623944"/>
  </w:style>
  <w:style w:type="character" w:customStyle="1" w:styleId="mw-editsection-bracket">
    <w:name w:val="mw-editsection-bracket"/>
    <w:basedOn w:val="a0"/>
    <w:rsid w:val="00623944"/>
  </w:style>
  <w:style w:type="character" w:customStyle="1" w:styleId="mw-editsection-divider">
    <w:name w:val="mw-editsection-divider"/>
    <w:basedOn w:val="a0"/>
    <w:rsid w:val="006239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734384">
      <w:bodyDiv w:val="1"/>
      <w:marLeft w:val="0"/>
      <w:marRight w:val="0"/>
      <w:marTop w:val="0"/>
      <w:marBottom w:val="0"/>
      <w:divBdr>
        <w:top w:val="none" w:sz="0" w:space="0" w:color="auto"/>
        <w:left w:val="none" w:sz="0" w:space="0" w:color="auto"/>
        <w:bottom w:val="none" w:sz="0" w:space="0" w:color="auto"/>
        <w:right w:val="none" w:sz="0" w:space="0" w:color="auto"/>
      </w:divBdr>
    </w:div>
    <w:div w:id="1192843408">
      <w:bodyDiv w:val="1"/>
      <w:marLeft w:val="0"/>
      <w:marRight w:val="0"/>
      <w:marTop w:val="0"/>
      <w:marBottom w:val="0"/>
      <w:divBdr>
        <w:top w:val="none" w:sz="0" w:space="0" w:color="auto"/>
        <w:left w:val="none" w:sz="0" w:space="0" w:color="auto"/>
        <w:bottom w:val="none" w:sz="0" w:space="0" w:color="auto"/>
        <w:right w:val="none" w:sz="0" w:space="0" w:color="auto"/>
      </w:divBdr>
    </w:div>
    <w:div w:id="1263300451">
      <w:bodyDiv w:val="1"/>
      <w:marLeft w:val="0"/>
      <w:marRight w:val="0"/>
      <w:marTop w:val="0"/>
      <w:marBottom w:val="0"/>
      <w:divBdr>
        <w:top w:val="none" w:sz="0" w:space="0" w:color="auto"/>
        <w:left w:val="none" w:sz="0" w:space="0" w:color="auto"/>
        <w:bottom w:val="none" w:sz="0" w:space="0" w:color="auto"/>
        <w:right w:val="none" w:sz="0" w:space="0" w:color="auto"/>
      </w:divBdr>
    </w:div>
    <w:div w:id="1284389314">
      <w:bodyDiv w:val="1"/>
      <w:marLeft w:val="0"/>
      <w:marRight w:val="0"/>
      <w:marTop w:val="0"/>
      <w:marBottom w:val="0"/>
      <w:divBdr>
        <w:top w:val="none" w:sz="0" w:space="0" w:color="auto"/>
        <w:left w:val="none" w:sz="0" w:space="0" w:color="auto"/>
        <w:bottom w:val="none" w:sz="0" w:space="0" w:color="auto"/>
        <w:right w:val="none" w:sz="0" w:space="0" w:color="auto"/>
      </w:divBdr>
    </w:div>
    <w:div w:id="166523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2441-9139-4D05-ADA8-DBB6D320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3219</Words>
  <Characters>18352</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meiman</cp:lastModifiedBy>
  <cp:revision>2</cp:revision>
  <cp:lastPrinted>2017-05-12T08:23:00Z</cp:lastPrinted>
  <dcterms:created xsi:type="dcterms:W3CDTF">2017-05-31T12:39:00Z</dcterms:created>
  <dcterms:modified xsi:type="dcterms:W3CDTF">2017-05-31T12:39:00Z</dcterms:modified>
</cp:coreProperties>
</file>